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6D8A257" w14:textId="7931BC1C" w:rsidR="00AB11B5" w:rsidRPr="00AB11B5" w:rsidRDefault="00AB11B5" w:rsidP="00AB11B5">
      <w:pPr>
        <w:snapToGrid w:val="0"/>
        <w:spacing w:line="440" w:lineRule="exact"/>
        <w:jc w:val="center"/>
        <w:rPr>
          <w:rFonts w:ascii="微軟正黑體" w:eastAsia="微軟正黑體" w:hAnsi="微軟正黑體"/>
          <w:b/>
          <w:sz w:val="32"/>
          <w:szCs w:val="32"/>
          <w:lang w:val="en-US"/>
        </w:rPr>
      </w:pPr>
      <w:r w:rsidRPr="00C03B6E">
        <w:rPr>
          <w:rFonts w:ascii="微軟正黑體" w:eastAsia="微軟正黑體" w:hAnsi="微軟正黑體" w:hint="eastAsia"/>
          <w:b/>
          <w:sz w:val="32"/>
          <w:szCs w:val="32"/>
        </w:rPr>
        <w:t>財團法人台灣設計研究院</w:t>
      </w:r>
    </w:p>
    <w:p w14:paraId="271A9BB2" w14:textId="79D18B44" w:rsidR="00980FED" w:rsidRPr="0062791F" w:rsidRDefault="00980FED" w:rsidP="00980FED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 w:themeColor="text1"/>
          <w:sz w:val="32"/>
          <w:szCs w:val="32"/>
          <w:lang w:val="en-US"/>
        </w:rPr>
      </w:pPr>
      <w:r w:rsidRPr="0062791F">
        <w:rPr>
          <w:rFonts w:ascii="微軟正黑體" w:eastAsia="微軟正黑體" w:hAnsi="微軟正黑體" w:cs="微軟正黑體"/>
          <w:b/>
          <w:bCs/>
          <w:color w:val="000000" w:themeColor="text1"/>
          <w:sz w:val="32"/>
          <w:szCs w:val="32"/>
        </w:rPr>
        <w:t>「2026台灣設計展公共工程設計規劃與製作」</w:t>
      </w:r>
      <w:r w:rsidR="0062791F" w:rsidRPr="0062791F">
        <w:rPr>
          <w:rFonts w:ascii="微軟正黑體" w:eastAsia="微軟正黑體" w:hAnsi="微軟正黑體" w:cs="微軟正黑體" w:hint="eastAsia"/>
          <w:b/>
          <w:bCs/>
          <w:color w:val="000000" w:themeColor="text1"/>
          <w:sz w:val="32"/>
          <w:szCs w:val="32"/>
          <w:lang w:val="en-US"/>
        </w:rPr>
        <w:t>採購案</w:t>
      </w:r>
    </w:p>
    <w:p w14:paraId="19B59137" w14:textId="25EF21D2" w:rsidR="00A80568" w:rsidRPr="00201064" w:rsidRDefault="00C720FD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28"/>
          <w:szCs w:val="28"/>
        </w:rPr>
      </w:pPr>
      <w:r>
        <w:rPr>
          <w:rFonts w:ascii="微軟正黑體" w:eastAsia="微軟正黑體" w:hAnsi="微軟正黑體" w:cs="Noto Sans TC" w:hint="eastAsia"/>
          <w:b/>
          <w:bCs/>
          <w:sz w:val="28"/>
          <w:szCs w:val="28"/>
        </w:rPr>
        <w:t>(案號：</w:t>
      </w:r>
      <w:r w:rsidR="0062791F" w:rsidRPr="0062791F">
        <w:rPr>
          <w:rFonts w:ascii="微軟正黑體" w:eastAsia="微軟正黑體" w:hAnsi="微軟正黑體" w:cs="Noto Sans TC" w:hint="eastAsia"/>
          <w:b/>
          <w:bCs/>
          <w:sz w:val="28"/>
          <w:szCs w:val="28"/>
        </w:rPr>
        <w:t>1</w:t>
      </w:r>
      <w:r w:rsidR="0062791F">
        <w:rPr>
          <w:rFonts w:ascii="微軟正黑體" w:eastAsia="微軟正黑體" w:hAnsi="微軟正黑體" w:cs="Noto Sans TC"/>
          <w:b/>
          <w:bCs/>
          <w:sz w:val="28"/>
          <w:szCs w:val="28"/>
        </w:rPr>
        <w:t>1</w:t>
      </w:r>
      <w:r w:rsidR="0062791F" w:rsidRPr="0062791F">
        <w:rPr>
          <w:rFonts w:ascii="微軟正黑體" w:eastAsia="微軟正黑體" w:hAnsi="微軟正黑體" w:cs="Noto Sans TC"/>
          <w:b/>
          <w:bCs/>
          <w:sz w:val="28"/>
          <w:szCs w:val="28"/>
        </w:rPr>
        <w:t>51003357</w:t>
      </w:r>
      <w:r>
        <w:rPr>
          <w:rFonts w:ascii="微軟正黑體" w:eastAsia="微軟正黑體" w:hAnsi="微軟正黑體" w:cs="Noto Sans TC" w:hint="eastAsia"/>
          <w:b/>
          <w:bCs/>
          <w:sz w:val="28"/>
          <w:szCs w:val="28"/>
        </w:rPr>
        <w:t>)</w:t>
      </w:r>
    </w:p>
    <w:p w14:paraId="6590AB6B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b/>
          <w:bCs/>
          <w:sz w:val="28"/>
          <w:szCs w:val="28"/>
        </w:rPr>
        <w:t>徵求建議書</w:t>
      </w:r>
    </w:p>
    <w:p w14:paraId="53AFDD12" w14:textId="77777777" w:rsidR="00980FED" w:rsidRDefault="00980FED" w:rsidP="00980FE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一、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企劃書規格包含下列：</w:t>
      </w:r>
    </w:p>
    <w:p w14:paraId="1CC0DA1A" w14:textId="6788A5C0" w:rsidR="00980FED" w:rsidRDefault="00980FED" w:rsidP="00B35CE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426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（一）</w:t>
      </w:r>
      <w:r w:rsidR="00B35CEB">
        <w:rPr>
          <w:rFonts w:ascii="微軟正黑體" w:eastAsia="微軟正黑體" w:hAnsi="微軟正黑體" w:cs="微軟正黑體" w:hint="eastAsia"/>
          <w:sz w:val="28"/>
          <w:szCs w:val="28"/>
        </w:rPr>
        <w:t>依規格需求提供建議書，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採用 A4 紙張，橫書雙面列印或簡報資料</w:t>
      </w:r>
    </w:p>
    <w:p w14:paraId="2D7BD3C4" w14:textId="77777777" w:rsidR="00980FED" w:rsidRDefault="00980FED" w:rsidP="00B35CE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426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（二）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團隊介紹：含相關專業背景介紹、業務經驗、獲獎紀錄等</w:t>
      </w:r>
    </w:p>
    <w:p w14:paraId="0277C226" w14:textId="77777777" w:rsidR="00980FED" w:rsidRDefault="00980FED" w:rsidP="00B35CE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426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（三）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報價單</w:t>
      </w:r>
    </w:p>
    <w:p w14:paraId="475FEB45" w14:textId="5874432E" w:rsidR="00980FED" w:rsidRDefault="00980FED" w:rsidP="00980FE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二、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交付份數：一式【4份】。</w:t>
      </w:r>
    </w:p>
    <w:p w14:paraId="0BC33C08" w14:textId="77777777" w:rsidR="00F90F88" w:rsidRDefault="00980FED" w:rsidP="00F90F88">
      <w:pPr>
        <w:widowControl w:val="0"/>
        <w:adjustRightInd w:val="0"/>
        <w:spacing w:beforeLines="50" w:before="120" w:line="440" w:lineRule="exact"/>
        <w:textAlignment w:val="baseline"/>
        <w:rPr>
          <w:rFonts w:ascii="微軟正黑體" w:eastAsia="微軟正黑體" w:hAnsi="微軟正黑體" w:cs="微軟正黑體"/>
          <w:sz w:val="28"/>
          <w:szCs w:val="28"/>
        </w:rPr>
      </w:pPr>
      <w:r w:rsidRPr="00F90F88">
        <w:rPr>
          <w:rFonts w:ascii="微軟正黑體" w:eastAsia="微軟正黑體" w:hAnsi="微軟正黑體" w:cs="微軟正黑體"/>
          <w:sz w:val="28"/>
          <w:szCs w:val="28"/>
        </w:rPr>
        <w:t>三、背景說明</w:t>
      </w:r>
    </w:p>
    <w:p w14:paraId="45D18A23" w14:textId="007B0D8B" w:rsidR="00980FED" w:rsidRPr="00F90F88" w:rsidRDefault="00980FED" w:rsidP="00F90F88">
      <w:pPr>
        <w:pStyle w:val="ab"/>
        <w:widowControl w:val="0"/>
        <w:numPr>
          <w:ilvl w:val="1"/>
          <w:numId w:val="1"/>
        </w:numPr>
        <w:adjustRightInd w:val="0"/>
        <w:spacing w:beforeLines="50" w:before="120" w:line="440" w:lineRule="exact"/>
        <w:ind w:leftChars="0"/>
        <w:textAlignment w:val="baseline"/>
        <w:rPr>
          <w:rFonts w:ascii="微軟正黑體" w:eastAsia="微軟正黑體" w:hAnsi="微軟正黑體"/>
          <w:sz w:val="28"/>
          <w:szCs w:val="28"/>
        </w:rPr>
      </w:pPr>
      <w:r w:rsidRPr="00F90F88">
        <w:rPr>
          <w:rFonts w:ascii="微軟正黑體" w:eastAsia="微軟正黑體" w:hAnsi="微軟正黑體" w:hint="eastAsia"/>
          <w:sz w:val="28"/>
          <w:szCs w:val="28"/>
        </w:rPr>
        <w:t>緣起</w:t>
      </w:r>
      <w:r w:rsidRPr="00F90F88">
        <w:rPr>
          <w:rFonts w:ascii="微軟正黑體" w:eastAsia="微軟正黑體" w:hAnsi="微軟正黑體"/>
          <w:sz w:val="28"/>
          <w:szCs w:val="28"/>
        </w:rPr>
        <w:br/>
        <w:t>「台灣設計展」自舉辦以來，每年透過公開徵求合作方式與各縣市政府</w:t>
      </w:r>
      <w:r w:rsidRPr="00F90F88">
        <w:rPr>
          <w:rFonts w:ascii="微軟正黑體" w:eastAsia="微軟正黑體" w:hAnsi="微軟正黑體" w:hint="eastAsia"/>
          <w:sz w:val="28"/>
          <w:szCs w:val="28"/>
        </w:rPr>
        <w:t>共同</w:t>
      </w:r>
      <w:r w:rsidRPr="00F90F88">
        <w:rPr>
          <w:rFonts w:ascii="微軟正黑體" w:eastAsia="微軟正黑體" w:hAnsi="微軟正黑體"/>
          <w:sz w:val="28"/>
          <w:szCs w:val="28"/>
        </w:rPr>
        <w:t>合作</w:t>
      </w:r>
      <w:r w:rsidRPr="00F90F88">
        <w:rPr>
          <w:rFonts w:ascii="微軟正黑體" w:eastAsia="微軟正黑體" w:hAnsi="微軟正黑體" w:hint="eastAsia"/>
          <w:sz w:val="28"/>
          <w:szCs w:val="28"/>
        </w:rPr>
        <w:t>主辦</w:t>
      </w:r>
      <w:r w:rsidRPr="00F90F88">
        <w:rPr>
          <w:rFonts w:ascii="微軟正黑體" w:eastAsia="微軟正黑體" w:hAnsi="微軟正黑體"/>
          <w:sz w:val="28"/>
          <w:szCs w:val="28"/>
        </w:rPr>
        <w:t>，整合中央與地方資源，展現台灣設計的創意能量，涵蓋文化、生活及公共建設等多</w:t>
      </w:r>
      <w:r w:rsidRPr="00F90F88">
        <w:rPr>
          <w:rFonts w:ascii="微軟正黑體" w:eastAsia="微軟正黑體" w:hAnsi="微軟正黑體" w:hint="eastAsia"/>
          <w:sz w:val="28"/>
          <w:szCs w:val="28"/>
        </w:rPr>
        <w:t>元</w:t>
      </w:r>
      <w:r w:rsidRPr="00F90F88">
        <w:rPr>
          <w:rFonts w:ascii="微軟正黑體" w:eastAsia="微軟正黑體" w:hAnsi="微軟正黑體"/>
          <w:sz w:val="28"/>
          <w:szCs w:val="28"/>
        </w:rPr>
        <w:t>領域，成為台灣設計界的重要年度活動。</w:t>
      </w:r>
      <w:r w:rsidRPr="00F90F88">
        <w:rPr>
          <w:rFonts w:ascii="微軟正黑體" w:eastAsia="微軟正黑體" w:hAnsi="微軟正黑體" w:hint="eastAsia"/>
          <w:sz w:val="28"/>
          <w:szCs w:val="28"/>
        </w:rPr>
        <w:t>發展至今，歷年參觀人次已累積</w:t>
      </w:r>
      <w:r w:rsidRPr="00F90F88">
        <w:rPr>
          <w:rFonts w:ascii="微軟正黑體" w:eastAsia="微軟正黑體" w:hAnsi="微軟正黑體"/>
          <w:sz w:val="28"/>
          <w:szCs w:val="28"/>
        </w:rPr>
        <w:t>超過4,000萬，</w:t>
      </w:r>
      <w:r w:rsidRPr="00F90F88">
        <w:rPr>
          <w:rFonts w:ascii="微軟正黑體" w:eastAsia="微軟正黑體" w:hAnsi="微軟正黑體" w:hint="eastAsia"/>
          <w:sz w:val="28"/>
          <w:szCs w:val="28"/>
        </w:rPr>
        <w:t>不僅</w:t>
      </w:r>
      <w:r w:rsidRPr="00F90F88">
        <w:rPr>
          <w:rFonts w:ascii="微軟正黑體" w:eastAsia="微軟正黑體" w:hAnsi="微軟正黑體"/>
          <w:sz w:val="28"/>
          <w:szCs w:val="28"/>
        </w:rPr>
        <w:t>提升全民設計美學素養，也帶動在地產業創意發展。</w:t>
      </w:r>
    </w:p>
    <w:p w14:paraId="12AD49EB" w14:textId="77777777" w:rsidR="00980FED" w:rsidRPr="0023621D" w:rsidRDefault="00980FED" w:rsidP="00980FED">
      <w:pPr>
        <w:widowControl w:val="0"/>
        <w:numPr>
          <w:ilvl w:val="1"/>
          <w:numId w:val="1"/>
        </w:numPr>
        <w:adjustRightInd w:val="0"/>
        <w:spacing w:beforeLines="50" w:before="120" w:line="440" w:lineRule="exact"/>
        <w:textAlignment w:val="baseline"/>
        <w:rPr>
          <w:rFonts w:ascii="微軟正黑體" w:eastAsia="微軟正黑體" w:hAnsi="微軟正黑體"/>
          <w:sz w:val="28"/>
          <w:szCs w:val="28"/>
        </w:rPr>
      </w:pPr>
      <w:r w:rsidRPr="0023621D">
        <w:rPr>
          <w:rFonts w:ascii="微軟正黑體" w:eastAsia="微軟正黑體" w:hAnsi="微軟正黑體"/>
          <w:sz w:val="28"/>
          <w:szCs w:val="28"/>
        </w:rPr>
        <w:t>2026</w:t>
      </w:r>
      <w:r w:rsidRPr="0023621D">
        <w:rPr>
          <w:rFonts w:ascii="微軟正黑體" w:eastAsia="微軟正黑體" w:hAnsi="微軟正黑體" w:hint="eastAsia"/>
          <w:sz w:val="28"/>
          <w:szCs w:val="28"/>
        </w:rPr>
        <w:t>台灣設計展主題說明——桃園流</w:t>
      </w:r>
      <w:r>
        <w:rPr>
          <w:rFonts w:ascii="微軟正黑體" w:eastAsia="微軟正黑體" w:hAnsi="微軟正黑體"/>
          <w:sz w:val="28"/>
          <w:szCs w:val="28"/>
        </w:rPr>
        <w:br/>
      </w:r>
      <w:r w:rsidRPr="005B6412">
        <w:rPr>
          <w:rFonts w:ascii="微軟正黑體" w:eastAsia="微軟正黑體" w:hAnsi="微軟正黑體" w:cs="Calibri"/>
          <w:color w:val="000000" w:themeColor="text1"/>
          <w:sz w:val="28"/>
          <w:szCs w:val="28"/>
        </w:rPr>
        <w:t>＃流動  ＃流通  ＃匯流  ＃潮流</w:t>
      </w:r>
      <w:r w:rsidRPr="005B6412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br/>
      </w:r>
      <w:r w:rsidRPr="007A169A">
        <w:rPr>
          <w:rFonts w:ascii="微軟正黑體" w:eastAsia="微軟正黑體" w:hAnsi="微軟正黑體" w:cs="AppleSystemUIFont"/>
          <w:sz w:val="28"/>
          <w:szCs w:val="28"/>
        </w:rPr>
        <w:t>桃園，存在於流動之間。</w:t>
      </w:r>
      <w:r w:rsidRPr="007A169A">
        <w:rPr>
          <w:rFonts w:ascii="微軟正黑體" w:eastAsia="微軟正黑體" w:hAnsi="微軟正黑體"/>
          <w:sz w:val="28"/>
          <w:szCs w:val="28"/>
        </w:rPr>
        <w:br/>
      </w:r>
      <w:r w:rsidRPr="007A169A">
        <w:rPr>
          <w:rFonts w:ascii="微軟正黑體" w:eastAsia="微軟正黑體" w:hAnsi="微軟正黑體" w:cs="AppleSystemUIFont"/>
          <w:sz w:val="28"/>
          <w:szCs w:val="28"/>
        </w:rPr>
        <w:t>在機場轉機，在高鐵換乘，在高速公路上疾行——人們穿梭其間，卻未曾停下來看見這座城市如何在移動之中生成自己。水在台地之間流動，留下埤塘與河道的紋理；飛機起降、列車穿梭，城市的節奏自移動之中展開。</w:t>
      </w:r>
      <w:r w:rsidRPr="007A169A">
        <w:rPr>
          <w:rFonts w:ascii="微軟正黑體" w:eastAsia="微軟正黑體" w:hAnsi="微軟正黑體"/>
          <w:sz w:val="28"/>
          <w:szCs w:val="28"/>
        </w:rPr>
        <w:br/>
      </w:r>
      <w:r w:rsidRPr="007A169A">
        <w:rPr>
          <w:rFonts w:ascii="微軟正黑體" w:eastAsia="微軟正黑體" w:hAnsi="微軟正黑體" w:cs="AppleSystemUIFont"/>
          <w:sz w:val="28"/>
          <w:szCs w:val="28"/>
        </w:rPr>
        <w:t>桃園並非靜止的目的地，而是一座在往返之間持續形成的城市，在每一次經過裡慢慢長出輪廓。交通帶動連結，連結促成交換，資源、資訊與產業在不同方向之間快速流通，形塑出通透而高效的日常運作。有人在此抵達，有人從此出發，使城市保持開放與彈性，</w:t>
      </w:r>
      <w:r w:rsidRPr="007A169A">
        <w:rPr>
          <w:rFonts w:ascii="微軟正黑體" w:eastAsia="微軟正黑體" w:hAnsi="微軟正黑體" w:cs="AppleSystemUIFont"/>
          <w:sz w:val="28"/>
          <w:szCs w:val="28"/>
        </w:rPr>
        <w:lastRenderedPageBreak/>
        <w:t>成為台灣與世界之間的重要接口。</w:t>
      </w:r>
      <w:r w:rsidRPr="007A169A">
        <w:rPr>
          <w:rFonts w:ascii="微軟正黑體" w:eastAsia="微軟正黑體" w:hAnsi="微軟正黑體"/>
          <w:sz w:val="28"/>
          <w:szCs w:val="28"/>
        </w:rPr>
        <w:br/>
      </w:r>
      <w:r w:rsidRPr="007A169A">
        <w:rPr>
          <w:rFonts w:ascii="微軟正黑體" w:eastAsia="微軟正黑體" w:hAnsi="微軟正黑體" w:cs="AppleSystemUIFont"/>
          <w:sz w:val="28"/>
          <w:szCs w:val="28"/>
        </w:rPr>
        <w:t>行進帶來改變，產業轉型與科技發展重塑生活節奏；多元文化在日常中交織，多方力量逐步匯流，使新的城市樣貌在更新中成形。桃園不刻意追逐風格，而是在創新、智慧與循環之間長出節奏；設計梳理流動的脈絡，讓分散的力量在行進之中聚集成勢。</w:t>
      </w:r>
      <w:r w:rsidRPr="007A169A">
        <w:rPr>
          <w:rFonts w:ascii="微軟正黑體" w:eastAsia="微軟正黑體" w:hAnsi="微軟正黑體"/>
          <w:sz w:val="28"/>
          <w:szCs w:val="28"/>
        </w:rPr>
        <w:br/>
      </w:r>
      <w:r w:rsidRPr="007A169A">
        <w:rPr>
          <w:rFonts w:ascii="微軟正黑體" w:eastAsia="微軟正黑體" w:hAnsi="微軟正黑體" w:cs="AppleSystemUIFont"/>
          <w:sz w:val="28"/>
          <w:szCs w:val="28"/>
        </w:rPr>
        <w:t>當所有匯流在此交織成形，桃園不只是承接移動，而是開始定義移動；不只是回應變化，而是生成方向</w:t>
      </w:r>
      <w:r w:rsidRPr="007A169A">
        <w:rPr>
          <w:rFonts w:ascii="微軟正黑體" w:eastAsia="微軟正黑體" w:hAnsi="微軟正黑體" w:cs="AppleSystemUIFont" w:hint="eastAsia"/>
          <w:sz w:val="28"/>
          <w:szCs w:val="28"/>
        </w:rPr>
        <w:t>——</w:t>
      </w:r>
      <w:r w:rsidRPr="007A169A">
        <w:rPr>
          <w:rFonts w:ascii="微軟正黑體" w:eastAsia="微軟正黑體" w:hAnsi="微軟正黑體" w:cs="AppleExternalUIFontTraditionalC" w:hint="eastAsia"/>
          <w:sz w:val="28"/>
          <w:szCs w:val="28"/>
        </w:rPr>
        <w:t>讓潮流在此發生。</w:t>
      </w:r>
    </w:p>
    <w:p w14:paraId="1CF970C0" w14:textId="1CC8E08E" w:rsidR="00980FED" w:rsidRPr="00D236C1" w:rsidRDefault="00980FED" w:rsidP="00980FED">
      <w:pPr>
        <w:widowControl w:val="0"/>
        <w:numPr>
          <w:ilvl w:val="1"/>
          <w:numId w:val="1"/>
        </w:numPr>
        <w:adjustRightInd w:val="0"/>
        <w:spacing w:beforeLines="50" w:before="120" w:line="440" w:lineRule="exact"/>
        <w:textAlignment w:val="baseline"/>
        <w:rPr>
          <w:rFonts w:ascii="微軟正黑體" w:eastAsia="微軟正黑體" w:hAnsi="微軟正黑體" w:cs="AppleSystemUIFont"/>
          <w:sz w:val="28"/>
          <w:szCs w:val="28"/>
        </w:rPr>
      </w:pPr>
      <w:r w:rsidRPr="008F1D78">
        <w:rPr>
          <w:rFonts w:ascii="微軟正黑體" w:eastAsia="微軟正黑體" w:hAnsi="微軟正黑體" w:cs="AppleExternalUIFontTraditionalC" w:hint="eastAsia"/>
          <w:sz w:val="28"/>
          <w:szCs w:val="28"/>
        </w:rPr>
        <w:t>計劃說明</w:t>
      </w:r>
      <w:r w:rsidRPr="008F1D78">
        <w:rPr>
          <w:rFonts w:ascii="微軟正黑體" w:eastAsia="微軟正黑體" w:hAnsi="微軟正黑體" w:cs="AppleExternalUIFontTraditionalC"/>
          <w:sz w:val="28"/>
          <w:szCs w:val="28"/>
        </w:rPr>
        <w:br/>
      </w:r>
      <w:r w:rsidRPr="00803266">
        <w:rPr>
          <w:rFonts w:ascii="微軟正黑體" w:eastAsia="微軟正黑體" w:hAnsi="微軟正黑體" w:cs="AppleSystemUIFont"/>
          <w:sz w:val="28"/>
          <w:szCs w:val="28"/>
        </w:rPr>
        <w:t>本案旨在打造完善且具設計高度的展覽環境。於展區主要入口設置兼具設計感與高度識別性的入口意象，彰顯展覽主題精神、營造觀展儀式感，</w:t>
      </w:r>
      <w:r w:rsidRPr="00803266">
        <w:rPr>
          <w:rFonts w:ascii="微軟正黑體" w:eastAsia="微軟正黑體" w:hAnsi="微軟正黑體" w:cs="AppleSystemUIFont" w:hint="eastAsia"/>
          <w:sz w:val="28"/>
          <w:szCs w:val="28"/>
        </w:rPr>
        <w:t>並</w:t>
      </w:r>
      <w:r w:rsidRPr="00803266">
        <w:rPr>
          <w:rFonts w:ascii="微軟正黑體" w:eastAsia="微軟正黑體" w:hAnsi="微軟正黑體" w:cs="AppleSystemUIFont"/>
          <w:sz w:val="28"/>
          <w:szCs w:val="28"/>
        </w:rPr>
        <w:t>有效吸引民眾目光並帶動觀展人潮。於展區重要節點設立包含全區地圖</w:t>
      </w:r>
      <w:r w:rsidRPr="00803266">
        <w:rPr>
          <w:rFonts w:ascii="微軟正黑體" w:eastAsia="微軟正黑體" w:hAnsi="微軟正黑體" w:cs="AppleSystemUIFont" w:hint="eastAsia"/>
          <w:sz w:val="28"/>
          <w:szCs w:val="28"/>
        </w:rPr>
        <w:t>與</w:t>
      </w:r>
      <w:r w:rsidRPr="00803266">
        <w:rPr>
          <w:rFonts w:ascii="微軟正黑體" w:eastAsia="微軟正黑體" w:hAnsi="微軟正黑體" w:cs="AppleSystemUIFont"/>
          <w:sz w:val="28"/>
          <w:szCs w:val="28"/>
        </w:rPr>
        <w:t>展覽簡介的展覽資訊牆，提供民眾清晰的導覽資訊，</w:t>
      </w:r>
      <w:r w:rsidRPr="00803266">
        <w:rPr>
          <w:rFonts w:ascii="微軟正黑體" w:eastAsia="微軟正黑體" w:hAnsi="微軟正黑體" w:cs="AppleSystemUIFont" w:hint="eastAsia"/>
          <w:sz w:val="28"/>
          <w:szCs w:val="28"/>
        </w:rPr>
        <w:t>以</w:t>
      </w:r>
      <w:r w:rsidRPr="00803266">
        <w:rPr>
          <w:rFonts w:ascii="微軟正黑體" w:eastAsia="微軟正黑體" w:hAnsi="微軟正黑體" w:cs="AppleSystemUIFont"/>
          <w:sz w:val="28"/>
          <w:szCs w:val="28"/>
        </w:rPr>
        <w:t>提升民眾的參觀品質，更落實整體視覺形象的一致性。</w:t>
      </w:r>
    </w:p>
    <w:p w14:paraId="286727F4" w14:textId="09374D8B" w:rsidR="00980FED" w:rsidRPr="005B6412" w:rsidRDefault="00980FED" w:rsidP="00980FE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34"/>
          <w:szCs w:val="34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四、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預算金額：新</w:t>
      </w:r>
      <w:r w:rsidRPr="005B6412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臺幣</w:t>
      </w:r>
      <w:r w:rsidRPr="005B6412">
        <w:rPr>
          <w:rFonts w:ascii="Noto Sans TC" w:eastAsia="Noto Sans TC" w:hAnsi="Noto Sans TC" w:cs="Noto Sans TC"/>
          <w:color w:val="000000" w:themeColor="text1"/>
          <w:sz w:val="28"/>
          <w:szCs w:val="28"/>
        </w:rPr>
        <w:t>1,</w:t>
      </w:r>
      <w:r w:rsidR="007367D7">
        <w:rPr>
          <w:rFonts w:ascii="Noto Sans TC" w:eastAsia="Noto Sans TC" w:hAnsi="Noto Sans TC" w:cs="Noto Sans TC"/>
          <w:color w:val="000000" w:themeColor="text1"/>
          <w:sz w:val="28"/>
          <w:szCs w:val="28"/>
          <w:lang w:val="en-US"/>
        </w:rPr>
        <w:t>2</w:t>
      </w:r>
      <w:r w:rsidR="00580B30">
        <w:rPr>
          <w:rFonts w:ascii="Noto Sans TC" w:eastAsia="Noto Sans TC" w:hAnsi="Noto Sans TC" w:cs="Noto Sans TC"/>
          <w:color w:val="000000" w:themeColor="text1"/>
          <w:sz w:val="28"/>
          <w:szCs w:val="28"/>
          <w:lang w:val="en-US"/>
        </w:rPr>
        <w:t>8</w:t>
      </w:r>
      <w:r w:rsidRPr="005B6412">
        <w:rPr>
          <w:rFonts w:ascii="Noto Sans TC" w:eastAsia="Noto Sans TC" w:hAnsi="Noto Sans TC" w:cs="Noto Sans TC" w:hint="eastAsia"/>
          <w:color w:val="000000" w:themeColor="text1"/>
          <w:sz w:val="28"/>
          <w:szCs w:val="28"/>
          <w:lang w:val="en-US"/>
        </w:rPr>
        <w:t>0</w:t>
      </w:r>
      <w:r w:rsidRPr="005B6412">
        <w:rPr>
          <w:rFonts w:ascii="Noto Sans TC" w:eastAsia="Noto Sans TC" w:hAnsi="Noto Sans TC" w:cs="Noto Sans TC" w:hint="eastAsia"/>
          <w:color w:val="000000" w:themeColor="text1"/>
          <w:sz w:val="28"/>
          <w:szCs w:val="28"/>
        </w:rPr>
        <w:t>,</w:t>
      </w:r>
      <w:r w:rsidRPr="005B6412">
        <w:rPr>
          <w:rFonts w:ascii="Noto Sans TC" w:eastAsia="Noto Sans TC" w:hAnsi="Noto Sans TC" w:cs="Noto Sans TC"/>
          <w:color w:val="000000" w:themeColor="text1"/>
          <w:sz w:val="28"/>
          <w:szCs w:val="28"/>
        </w:rPr>
        <w:t>000元整（含稅）</w:t>
      </w:r>
    </w:p>
    <w:p w14:paraId="601606EB" w14:textId="481448BA" w:rsidR="00ED2B8E" w:rsidRDefault="00980FED" w:rsidP="00980FE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5B6412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五、履約期程：決標次日起至115年10月31日止</w:t>
      </w:r>
    </w:p>
    <w:p w14:paraId="2BCF3B3B" w14:textId="19487AD8" w:rsidR="00ED2B8E" w:rsidRPr="005B6412" w:rsidRDefault="00ED2B8E" w:rsidP="00980FE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cs="微軟正黑體" w:hint="eastAsia"/>
          <w:color w:val="000000" w:themeColor="text1"/>
          <w:sz w:val="28"/>
          <w:szCs w:val="28"/>
        </w:rPr>
        <w:t>六、履約地點：桃園會展中心（</w:t>
      </w:r>
      <w:r w:rsidRPr="00ED2B8E">
        <w:rPr>
          <w:rFonts w:ascii="微軟正黑體" w:eastAsia="微軟正黑體" w:hAnsi="微軟正黑體" w:cs="微軟正黑體" w:hint="eastAsia"/>
          <w:color w:val="000000" w:themeColor="text1"/>
          <w:sz w:val="28"/>
          <w:szCs w:val="28"/>
        </w:rPr>
        <w:t>桃園市中壢區洽溪里領航北路一段99號</w:t>
      </w:r>
      <w:r>
        <w:rPr>
          <w:rFonts w:ascii="微軟正黑體" w:eastAsia="微軟正黑體" w:hAnsi="微軟正黑體" w:cs="微軟正黑體" w:hint="eastAsia"/>
          <w:color w:val="000000" w:themeColor="text1"/>
          <w:sz w:val="28"/>
          <w:szCs w:val="28"/>
        </w:rPr>
        <w:t>）</w:t>
      </w:r>
    </w:p>
    <w:p w14:paraId="48CC2A7A" w14:textId="68E50EDC" w:rsidR="00A80568" w:rsidRPr="00A737F1" w:rsidRDefault="00ED2B8E" w:rsidP="00A737F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sz w:val="28"/>
          <w:szCs w:val="28"/>
          <w:lang w:val="en-US"/>
        </w:rPr>
      </w:pPr>
      <w:r>
        <w:rPr>
          <w:rFonts w:ascii="微軟正黑體" w:eastAsia="微軟正黑體" w:hAnsi="微軟正黑體" w:cs="微軟正黑體" w:hint="eastAsia"/>
          <w:sz w:val="28"/>
          <w:szCs w:val="28"/>
        </w:rPr>
        <w:t>七</w:t>
      </w:r>
      <w:r w:rsidR="00980FED">
        <w:rPr>
          <w:rFonts w:ascii="微軟正黑體" w:eastAsia="微軟正黑體" w:hAnsi="微軟正黑體" w:cs="微軟正黑體"/>
          <w:sz w:val="28"/>
          <w:szCs w:val="28"/>
        </w:rPr>
        <w:t>、</w:t>
      </w:r>
      <w:r w:rsidR="00980FED">
        <w:rPr>
          <w:rFonts w:ascii="微軟正黑體" w:eastAsia="微軟正黑體" w:hAnsi="微軟正黑體" w:cs="微軟正黑體"/>
          <w:color w:val="000000"/>
          <w:sz w:val="28"/>
          <w:szCs w:val="28"/>
        </w:rPr>
        <w:t>規格需求</w:t>
      </w:r>
      <w:r>
        <w:rPr>
          <w:rFonts w:ascii="微軟正黑體" w:eastAsia="微軟正黑體" w:hAnsi="微軟正黑體" w:cs="微軟正黑體" w:hint="eastAsia"/>
          <w:color w:val="000000"/>
          <w:sz w:val="28"/>
          <w:szCs w:val="28"/>
        </w:rPr>
        <w:t>：</w:t>
      </w:r>
      <w:r w:rsidR="00980FED" w:rsidRPr="00A737F1">
        <w:rPr>
          <w:rFonts w:ascii="微軟正黑體" w:eastAsia="微軟正黑體" w:hAnsi="微軟正黑體" w:cs="Noto Sans TC" w:hint="eastAsia"/>
          <w:sz w:val="28"/>
          <w:szCs w:val="28"/>
        </w:rPr>
        <w:t>為打造完善且具設計高度的展覽環境，</w:t>
      </w:r>
      <w:r w:rsidR="00980FED" w:rsidRPr="00A737F1">
        <w:rPr>
          <w:rFonts w:ascii="微軟正黑體" w:eastAsia="微軟正黑體" w:hAnsi="微軟正黑體" w:cs="Noto Sans TC"/>
          <w:sz w:val="28"/>
          <w:szCs w:val="28"/>
        </w:rPr>
        <w:t>提案內容應包含以下</w:t>
      </w:r>
    </w:p>
    <w:tbl>
      <w:tblPr>
        <w:tblStyle w:val="a5"/>
        <w:tblW w:w="9781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90"/>
        <w:gridCol w:w="1907"/>
        <w:gridCol w:w="4207"/>
        <w:gridCol w:w="2977"/>
      </w:tblGrid>
      <w:tr w:rsidR="002C1B3F" w:rsidRPr="00201064" w14:paraId="040E5730" w14:textId="26D6147C" w:rsidTr="007367D7">
        <w:tc>
          <w:tcPr>
            <w:tcW w:w="6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663B5" w14:textId="77777777" w:rsidR="002C1B3F" w:rsidRPr="00201064" w:rsidRDefault="002C1B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項次</w:t>
            </w:r>
          </w:p>
        </w:tc>
        <w:tc>
          <w:tcPr>
            <w:tcW w:w="190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C0B58" w14:textId="77777777" w:rsidR="002C1B3F" w:rsidRPr="00201064" w:rsidRDefault="002C1B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項目</w:t>
            </w:r>
          </w:p>
        </w:tc>
        <w:tc>
          <w:tcPr>
            <w:tcW w:w="420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3BFAB8" w14:textId="77777777" w:rsidR="002C1B3F" w:rsidRPr="00201064" w:rsidRDefault="002C1B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需求說明</w:t>
            </w:r>
          </w:p>
        </w:tc>
        <w:tc>
          <w:tcPr>
            <w:tcW w:w="2977" w:type="dxa"/>
          </w:tcPr>
          <w:p w14:paraId="7DDCA77E" w14:textId="5C088919" w:rsidR="002C1B3F" w:rsidRPr="002C1B3F" w:rsidRDefault="00F90F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圖面示意</w:t>
            </w:r>
          </w:p>
        </w:tc>
      </w:tr>
      <w:tr w:rsidR="002C1B3F" w:rsidRPr="00201064" w14:paraId="3800FE3B" w14:textId="151293CC" w:rsidTr="007367D7"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3386F5" w14:textId="77777777" w:rsidR="002C1B3F" w:rsidRPr="00201064" w:rsidRDefault="002C1B3F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</w:t>
            </w:r>
          </w:p>
        </w:tc>
        <w:tc>
          <w:tcPr>
            <w:tcW w:w="190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CD3987" w14:textId="1FBB5CB6" w:rsidR="002C1B3F" w:rsidRPr="00E9383C" w:rsidRDefault="007A4516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展館</w:t>
            </w:r>
            <w:r w:rsidR="002C1B3F"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入口意象</w:t>
            </w: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設計及施工</w:t>
            </w:r>
          </w:p>
        </w:tc>
        <w:tc>
          <w:tcPr>
            <w:tcW w:w="420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97CACC" w14:textId="5801E565" w:rsidR="007A4516" w:rsidRPr="007A4516" w:rsidRDefault="005B6412" w:rsidP="007A4516">
            <w:pPr>
              <w:pStyle w:val="ab"/>
              <w:widowControl w:val="0"/>
              <w:numPr>
                <w:ilvl w:val="0"/>
                <w:numId w:val="5"/>
              </w:numPr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依</w:t>
            </w:r>
            <w:r w:rsidR="007A4516"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展覽</w:t>
            </w:r>
            <w:r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主視覺</w:t>
            </w:r>
            <w:r w:rsidR="00F90F88"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延伸</w:t>
            </w:r>
            <w:r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設計</w:t>
            </w:r>
            <w:r w:rsidR="007A4516"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，需呈現設計展形象及展覽必要資訊</w:t>
            </w:r>
          </w:p>
          <w:p w14:paraId="356C45F1" w14:textId="77777777" w:rsidR="007A4516" w:rsidRDefault="007A4516" w:rsidP="007A4516">
            <w:pPr>
              <w:pStyle w:val="ab"/>
              <w:widowControl w:val="0"/>
              <w:numPr>
                <w:ilvl w:val="0"/>
                <w:numId w:val="5"/>
              </w:numPr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設計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經本院確認後，須</w:t>
            </w:r>
            <w:r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交付圖檔由會展中心合約廠商施工</w:t>
            </w:r>
          </w:p>
          <w:p w14:paraId="53130D62" w14:textId="2494C565" w:rsidR="007A4516" w:rsidRPr="007A4516" w:rsidRDefault="007A4516" w:rsidP="007A4516">
            <w:pPr>
              <w:pStyle w:val="ab"/>
              <w:widowControl w:val="0"/>
              <w:numPr>
                <w:ilvl w:val="0"/>
                <w:numId w:val="5"/>
              </w:numPr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製作方式：</w:t>
            </w:r>
            <w:r w:rsidR="00116105" w:rsidRPr="007A4516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玻璃帷幕貼膜</w:t>
            </w:r>
          </w:p>
          <w:p w14:paraId="0A41A0DC" w14:textId="4D4C069D" w:rsidR="007A4516" w:rsidRPr="007A4516" w:rsidRDefault="007A4516" w:rsidP="007A4516">
            <w:pPr>
              <w:pStyle w:val="ab"/>
              <w:widowControl w:val="0"/>
              <w:numPr>
                <w:ilvl w:val="0"/>
                <w:numId w:val="5"/>
              </w:numPr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製作尺寸</w:t>
            </w:r>
            <w:r w:rsidR="00ED2B8E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參考如下（</w:t>
            </w:r>
            <w:r w:rsidR="00ED2B8E"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依現場實際丈量為準</w:t>
            </w:r>
            <w:r w:rsidR="00ED2B8E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）</w:t>
            </w:r>
          </w:p>
          <w:p w14:paraId="20249F53" w14:textId="367F7DD1" w:rsidR="00116105" w:rsidRPr="00ED2B8E" w:rsidRDefault="00116105" w:rsidP="00ED2B8E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 w:rsidRPr="00ED2B8E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W720xH600cmx2</w:t>
            </w:r>
            <w:r w:rsidR="00ED2B8E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、</w:t>
            </w:r>
            <w:r w:rsidRPr="00ED2B8E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W720xH568cmx2</w:t>
            </w:r>
            <w:r w:rsidR="00ED2B8E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、</w:t>
            </w:r>
            <w:r w:rsidRPr="00ED2B8E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W720x300cmx2</w:t>
            </w:r>
          </w:p>
        </w:tc>
        <w:tc>
          <w:tcPr>
            <w:tcW w:w="297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4B8F980A" w14:textId="77777777" w:rsidR="00ED2B8E" w:rsidRDefault="002C1B3F" w:rsidP="00CA44B3">
            <w:pPr>
              <w:widowControl w:val="0"/>
              <w:ind w:rightChars="-380" w:right="-760"/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</w:pPr>
            <w:r w:rsidRPr="002C1B3F"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  <w:drawing>
                <wp:inline distT="0" distB="0" distL="0" distR="0" wp14:anchorId="26D92692" wp14:editId="34E76C00">
                  <wp:extent cx="1763127" cy="1355271"/>
                  <wp:effectExtent l="0" t="0" r="2540" b="3810"/>
                  <wp:docPr id="140" name="Google Shape;140;p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E8F0A4D-C83F-E89D-5E56-5791FB36741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Google Shape;140;p18">
                            <a:extLst>
                              <a:ext uri="{FF2B5EF4-FFF2-40B4-BE49-F238E27FC236}">
                                <a16:creationId xmlns:a16="http://schemas.microsoft.com/office/drawing/2014/main" id="{FE8F0A4D-C83F-E89D-5E56-5791FB36741D}"/>
                              </a:ext>
                            </a:extLst>
                          </pic:cNvPr>
                          <pic:cNvPicPr preferRelativeResize="0"/>
                        </pic:nvPicPr>
                        <pic:blipFill>
                          <a:blip r:embed="rId7" cstate="screen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745" cy="1420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3C92E9" w14:textId="77777777" w:rsidR="00ED2B8E" w:rsidRPr="00ED2B8E" w:rsidRDefault="00ED2B8E" w:rsidP="00CA44B3">
            <w:pPr>
              <w:widowControl w:val="0"/>
              <w:ind w:rightChars="-380" w:right="-760"/>
              <w:rPr>
                <w:rFonts w:ascii="微軟正黑體" w:eastAsia="微軟正黑體" w:hAnsi="微軟正黑體" w:cs="Noto Sans TC"/>
                <w:noProof/>
              </w:rPr>
            </w:pPr>
            <w:r w:rsidRPr="00ED2B8E">
              <w:rPr>
                <w:rFonts w:ascii="微軟正黑體" w:eastAsia="微軟正黑體" w:hAnsi="微軟正黑體" w:cs="Noto Sans TC" w:hint="eastAsia"/>
                <w:noProof/>
              </w:rPr>
              <w:t>桃園會展中心入口意象</w:t>
            </w:r>
          </w:p>
          <w:p w14:paraId="04BCB8BA" w14:textId="682A20E3" w:rsidR="002C1B3F" w:rsidRPr="00201064" w:rsidRDefault="00ED2B8E" w:rsidP="00CA44B3">
            <w:pPr>
              <w:widowControl w:val="0"/>
              <w:ind w:rightChars="-380" w:right="-76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ED2B8E">
              <w:rPr>
                <w:rFonts w:ascii="微軟正黑體" w:eastAsia="微軟正黑體" w:hAnsi="微軟正黑體" w:cs="Noto Sans TC" w:hint="eastAsia"/>
                <w:noProof/>
              </w:rPr>
              <w:t>玻璃帷幕</w:t>
            </w:r>
            <w:r w:rsidR="000902DA" w:rsidRPr="00ED2B8E">
              <w:rPr>
                <w:rFonts w:ascii="微軟正黑體" w:eastAsia="微軟正黑體" w:hAnsi="微軟正黑體" w:cs="Noto Sans TC" w:hint="eastAsia"/>
                <w:noProof/>
              </w:rPr>
              <w:t xml:space="preserve"> </w:t>
            </w:r>
          </w:p>
        </w:tc>
      </w:tr>
      <w:tr w:rsidR="00432C98" w:rsidRPr="00201064" w14:paraId="14B2CB58" w14:textId="77777777" w:rsidTr="007367D7"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6DBC52" w14:textId="75A9E2F9" w:rsidR="00432C98" w:rsidRPr="00432C98" w:rsidRDefault="00432C98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lastRenderedPageBreak/>
              <w:t>2</w:t>
            </w:r>
          </w:p>
        </w:tc>
        <w:tc>
          <w:tcPr>
            <w:tcW w:w="190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DE6E96" w14:textId="30859AC2" w:rsidR="00432C98" w:rsidRPr="00432C98" w:rsidRDefault="007A4516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  <w:lang w:val="en-US"/>
              </w:rPr>
              <w:t>展場</w:t>
            </w:r>
            <w:r w:rsidR="00432C98"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  <w:lang w:val="en-US"/>
              </w:rPr>
              <w:t>入口</w:t>
            </w: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  <w:lang w:val="en-US"/>
              </w:rPr>
              <w:t>裝置設計及製作</w:t>
            </w:r>
          </w:p>
        </w:tc>
        <w:tc>
          <w:tcPr>
            <w:tcW w:w="420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F13FB6" w14:textId="379BFD21" w:rsidR="007A4516" w:rsidRDefault="007A4516" w:rsidP="00432C98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配合展覽</w:t>
            </w:r>
            <w:r w:rsidR="00432C98" w:rsidRPr="00432C98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主視覺延伸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展場</w:t>
            </w:r>
            <w:r w:rsidR="00432C98" w:rsidRPr="00432C98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入口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裝置設計，需考量夜間照明及易辨識</w:t>
            </w:r>
          </w:p>
          <w:p w14:paraId="71343064" w14:textId="116CE3CB" w:rsidR="007A4516" w:rsidRDefault="007A4516" w:rsidP="00432C98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 xml:space="preserve">1. </w:t>
            </w:r>
            <w:r w:rsidR="00432C98" w:rsidRPr="00432C98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設計</w:t>
            </w:r>
            <w:r w:rsidR="00432C98" w:rsidRPr="00432C98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</w:t>
            </w:r>
            <w:r w:rsidR="00432C98" w:rsidRPr="00432C98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式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（需依照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2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大展區視覺系統進行設計，並套入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16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個展覽資訊</w:t>
            </w:r>
            <w:r w:rsid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，提供施工圖方便其他業者發包製作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）</w:t>
            </w:r>
          </w:p>
          <w:p w14:paraId="0FD03169" w14:textId="4F469C30" w:rsidR="00432C98" w:rsidRDefault="007A4516" w:rsidP="00432C98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2.</w:t>
            </w:r>
            <w:r w:rsid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 xml:space="preserve"> </w:t>
            </w:r>
            <w:r w:rsidR="00432C98" w:rsidRPr="00432C98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製作</w:t>
            </w:r>
            <w:r w:rsidR="00432C98" w:rsidRPr="00432C98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5</w:t>
            </w:r>
            <w:r w:rsidR="00432C98" w:rsidRPr="00432C98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式</w:t>
            </w:r>
          </w:p>
          <w:p w14:paraId="1D451DFA" w14:textId="5DC2717A" w:rsidR="00116105" w:rsidRPr="00432C98" w:rsidRDefault="007A4516" w:rsidP="00432C98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 xml:space="preserve">3. </w:t>
            </w:r>
            <w:r w:rsidR="00116105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建議尺寸：</w:t>
            </w:r>
            <w:r w:rsidR="00116105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W45cm X H165cm</w:t>
            </w:r>
          </w:p>
        </w:tc>
        <w:tc>
          <w:tcPr>
            <w:tcW w:w="297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4E00D479" w14:textId="77777777" w:rsidR="00432C98" w:rsidRDefault="00432C98" w:rsidP="00CA44B3">
            <w:pPr>
              <w:widowControl w:val="0"/>
              <w:ind w:rightChars="-380" w:right="-760"/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</w:pPr>
            <w:r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  <w:drawing>
                <wp:inline distT="0" distB="0" distL="0" distR="0" wp14:anchorId="5BD2643C" wp14:editId="5252DD53">
                  <wp:extent cx="1206374" cy="1273628"/>
                  <wp:effectExtent l="0" t="0" r="635" b="0"/>
                  <wp:docPr id="578618687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618687" name="圖片 578618687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658" cy="137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F9BBD1C" w14:textId="10E3F7EF" w:rsidR="00ED2B8E" w:rsidRPr="002C1B3F" w:rsidRDefault="00ED2B8E" w:rsidP="00CA44B3">
            <w:pPr>
              <w:widowControl w:val="0"/>
              <w:ind w:rightChars="-380" w:right="-760"/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</w:pPr>
            <w:r w:rsidRPr="00ED2B8E">
              <w:rPr>
                <w:rFonts w:ascii="微軟正黑體" w:eastAsia="微軟正黑體" w:hAnsi="微軟正黑體" w:cs="Noto Sans TC"/>
                <w:sz w:val="21"/>
                <w:szCs w:val="21"/>
                <w:lang w:val="en-US"/>
              </w:rPr>
              <w:t>過去</w:t>
            </w:r>
            <w:r>
              <w:rPr>
                <w:rFonts w:ascii="微軟正黑體" w:eastAsia="微軟正黑體" w:hAnsi="微軟正黑體" w:cs="Noto Sans TC" w:hint="eastAsia"/>
                <w:sz w:val="21"/>
                <w:szCs w:val="21"/>
                <w:lang w:val="en-US"/>
              </w:rPr>
              <w:t>執行照片</w:t>
            </w:r>
            <w:r w:rsidRPr="00ED2B8E">
              <w:rPr>
                <w:rFonts w:ascii="微軟正黑體" w:eastAsia="微軟正黑體" w:hAnsi="微軟正黑體" w:cs="Noto Sans TC"/>
                <w:sz w:val="21"/>
                <w:szCs w:val="21"/>
                <w:lang w:val="en-US"/>
              </w:rPr>
              <w:t>參考</w:t>
            </w:r>
          </w:p>
        </w:tc>
      </w:tr>
      <w:tr w:rsidR="002C1B3F" w:rsidRPr="00201064" w14:paraId="2EF88E64" w14:textId="57077336" w:rsidTr="007367D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25F76D" w14:textId="77777777" w:rsidR="002C1B3F" w:rsidRPr="00201064" w:rsidRDefault="002C1B3F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F9349D" w14:textId="3C0FE482" w:rsidR="002C1B3F" w:rsidRPr="002C1B3F" w:rsidRDefault="002C1B3F" w:rsidP="002C1B3F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  <w:lang w:val="en-US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展覽</w:t>
            </w: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大廳</w:t>
            </w:r>
            <w:r w:rsidR="007A4516"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設計規劃及施工</w:t>
            </w:r>
          </w:p>
        </w:tc>
        <w:tc>
          <w:tcPr>
            <w:tcW w:w="420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D39B" w14:textId="37AE6A7A" w:rsidR="007A4516" w:rsidRDefault="003B094F" w:rsidP="003B094F">
            <w:pPr>
              <w:pStyle w:val="ab"/>
              <w:widowControl w:val="0"/>
              <w:numPr>
                <w:ilvl w:val="0"/>
                <w:numId w:val="3"/>
              </w:numPr>
              <w:tabs>
                <w:tab w:val="left" w:pos="821"/>
              </w:tabs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須配合展覽主視覺進行延伸設計</w:t>
            </w:r>
          </w:p>
          <w:p w14:paraId="5A72EA20" w14:textId="565F286E" w:rsidR="003B094F" w:rsidRPr="003B094F" w:rsidRDefault="003B094F" w:rsidP="003B094F">
            <w:pPr>
              <w:pStyle w:val="ab"/>
              <w:widowControl w:val="0"/>
              <w:numPr>
                <w:ilvl w:val="0"/>
                <w:numId w:val="3"/>
              </w:numPr>
              <w:tabs>
                <w:tab w:val="left" w:pos="821"/>
              </w:tabs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需呈現設計展主題精神、展覽內容，並具有動線引導功能</w:t>
            </w:r>
          </w:p>
          <w:p w14:paraId="525A46F9" w14:textId="77777777" w:rsidR="00116105" w:rsidRDefault="003B094F" w:rsidP="003B094F">
            <w:pPr>
              <w:pStyle w:val="ab"/>
              <w:widowControl w:val="0"/>
              <w:numPr>
                <w:ilvl w:val="0"/>
                <w:numId w:val="3"/>
              </w:numPr>
              <w:tabs>
                <w:tab w:val="left" w:pos="821"/>
              </w:tabs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設計及製作項目須包含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(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但不限於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)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：入口形象牆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式、展覽內容介紹牆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式、展場</w:t>
            </w:r>
            <w:r w:rsidR="000902DA"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地圖牆</w:t>
            </w:r>
            <w:r w:rsidR="00100454" w:rsidRPr="003B094F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</w:t>
            </w:r>
            <w:r w:rsidR="00100454"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式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、包柱及</w:t>
            </w:r>
            <w:r w:rsidR="00116105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地貼</w:t>
            </w:r>
            <w:r w:rsidR="00116105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</w:t>
            </w:r>
            <w:r w:rsidR="00116105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式</w:t>
            </w:r>
          </w:p>
          <w:p w14:paraId="6F79CE9F" w14:textId="1E5FDA02" w:rsidR="00ED2B8E" w:rsidRPr="00F90F88" w:rsidRDefault="00ED2B8E" w:rsidP="003B094F">
            <w:pPr>
              <w:pStyle w:val="ab"/>
              <w:widowControl w:val="0"/>
              <w:numPr>
                <w:ilvl w:val="0"/>
                <w:numId w:val="3"/>
              </w:numPr>
              <w:tabs>
                <w:tab w:val="left" w:pos="821"/>
              </w:tabs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製作</w:t>
            </w:r>
            <w:r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尺寸依現場實際丈量為準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，設計</w:t>
            </w:r>
            <w:r w:rsidR="00A737F1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須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經本院確認後方可執行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363C56" w14:textId="77777777" w:rsidR="002C1B3F" w:rsidRDefault="002C1B3F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C1B3F"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  <w:drawing>
                <wp:inline distT="0" distB="0" distL="0" distR="0" wp14:anchorId="415412F3" wp14:editId="5167D2B0">
                  <wp:extent cx="1402715" cy="979170"/>
                  <wp:effectExtent l="0" t="0" r="0" b="0"/>
                  <wp:docPr id="3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BB0B6B2-F2E3-B232-5EBB-68FCDB1450F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圖片 2">
                            <a:extLst>
                              <a:ext uri="{FF2B5EF4-FFF2-40B4-BE49-F238E27FC236}">
                                <a16:creationId xmlns:a16="http://schemas.microsoft.com/office/drawing/2014/main" id="{BBB0B6B2-F2E3-B232-5EBB-68FCDB1450F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3922" t="105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715" cy="9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DBCEEF" w14:textId="063F20E4" w:rsidR="00ED2B8E" w:rsidRPr="00201064" w:rsidRDefault="00ED2B8E" w:rsidP="00ED2B8E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ED2B8E">
              <w:rPr>
                <w:rFonts w:ascii="微軟正黑體" w:eastAsia="微軟正黑體" w:hAnsi="微軟正黑體" w:cs="Noto Sans TC" w:hint="eastAsia"/>
                <w:noProof/>
              </w:rPr>
              <w:t>桃園會展中心</w:t>
            </w:r>
            <w:r>
              <w:rPr>
                <w:rFonts w:ascii="微軟正黑體" w:eastAsia="微軟正黑體" w:hAnsi="微軟正黑體" w:cs="Noto Sans TC" w:hint="eastAsia"/>
                <w:noProof/>
              </w:rPr>
              <w:t>展館大廳</w:t>
            </w:r>
          </w:p>
        </w:tc>
      </w:tr>
      <w:tr w:rsidR="00580B30" w:rsidRPr="00201064" w14:paraId="12C7BF8A" w14:textId="77777777" w:rsidTr="007367D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B1940B" w14:textId="140BC570" w:rsidR="00580B30" w:rsidRPr="00580B30" w:rsidRDefault="00580B3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893261" w14:textId="2DD5EC24" w:rsidR="00580B30" w:rsidRPr="00580B30" w:rsidRDefault="00580B30" w:rsidP="002C1B3F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  <w:lang w:val="en-US"/>
              </w:rPr>
              <w:t>工作人員休息區</w:t>
            </w:r>
          </w:p>
        </w:tc>
        <w:tc>
          <w:tcPr>
            <w:tcW w:w="420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432CE5" w14:textId="4B911BE8" w:rsidR="00580B30" w:rsidRDefault="00580B30" w:rsidP="00E65B77">
            <w:pPr>
              <w:pStyle w:val="ab"/>
              <w:widowControl w:val="0"/>
              <w:numPr>
                <w:ilvl w:val="0"/>
                <w:numId w:val="8"/>
              </w:numPr>
              <w:tabs>
                <w:tab w:val="left" w:pos="821"/>
              </w:tabs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 w:rsidRPr="00E65B77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於展場內</w:t>
            </w:r>
            <w:r w:rsidR="00E65B77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(</w:t>
            </w:r>
            <w:r w:rsidR="00E65B77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平面圖標示處)</w:t>
            </w:r>
            <w:r w:rsidRPr="00E65B77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設置之工作人員休息區域</w:t>
            </w:r>
          </w:p>
          <w:p w14:paraId="261CA20B" w14:textId="237EE7DE" w:rsidR="002A269F" w:rsidRPr="00E65B77" w:rsidRDefault="002A269F" w:rsidP="00E65B77">
            <w:pPr>
              <w:pStyle w:val="ab"/>
              <w:widowControl w:val="0"/>
              <w:numPr>
                <w:ilvl w:val="0"/>
                <w:numId w:val="8"/>
              </w:numPr>
              <w:tabs>
                <w:tab w:val="left" w:pos="821"/>
              </w:tabs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需附門鎖及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 xml:space="preserve">110V/ 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1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5A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之基礎電力</w:t>
            </w:r>
          </w:p>
          <w:p w14:paraId="3ACBA78D" w14:textId="77777777" w:rsidR="00580B30" w:rsidRDefault="00E65B77" w:rsidP="00E65B77">
            <w:pPr>
              <w:pStyle w:val="ab"/>
              <w:widowControl w:val="0"/>
              <w:numPr>
                <w:ilvl w:val="0"/>
                <w:numId w:val="8"/>
              </w:numPr>
              <w:tabs>
                <w:tab w:val="left" w:pos="821"/>
              </w:tabs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建議尺寸：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W3m X L12m</w:t>
            </w:r>
          </w:p>
          <w:p w14:paraId="565E788C" w14:textId="31FD7317" w:rsidR="00E65B77" w:rsidRPr="00E65B77" w:rsidRDefault="00E65B77" w:rsidP="00E65B77">
            <w:pPr>
              <w:pStyle w:val="ab"/>
              <w:widowControl w:val="0"/>
              <w:numPr>
                <w:ilvl w:val="0"/>
                <w:numId w:val="8"/>
              </w:numPr>
              <w:tabs>
                <w:tab w:val="left" w:pos="821"/>
              </w:tabs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材質：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Partition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輕隔間，並可承受</w:t>
            </w: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8kg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之壁掛電視結構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6596723" w14:textId="77777777" w:rsidR="00580B30" w:rsidRDefault="00267249">
            <w:pPr>
              <w:widowControl w:val="0"/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</w:pPr>
            <w:r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  <w:drawing>
                <wp:inline distT="0" distB="0" distL="0" distR="0" wp14:anchorId="6C58BCDA" wp14:editId="62B010DE">
                  <wp:extent cx="944634" cy="1715445"/>
                  <wp:effectExtent l="0" t="0" r="0" b="0"/>
                  <wp:docPr id="1624752328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752328" name="圖片 1624752328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326" cy="1749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436D60" w14:textId="71EA91CE" w:rsidR="00267249" w:rsidRPr="00267249" w:rsidRDefault="00267249">
            <w:pPr>
              <w:widowControl w:val="0"/>
              <w:rPr>
                <w:rFonts w:ascii="微軟正黑體" w:eastAsia="微軟正黑體" w:hAnsi="微軟正黑體" w:cs="Noto Sans TC"/>
                <w:noProof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noProof/>
                <w:sz w:val="24"/>
                <w:szCs w:val="24"/>
                <w:lang w:val="en-US"/>
              </w:rPr>
              <w:t>設置於</w:t>
            </w:r>
            <w:r>
              <w:rPr>
                <w:rFonts w:ascii="Wingdings" w:eastAsia="微軟正黑體" w:hAnsi="Wingdings" w:cs="Noto Sans TC"/>
                <w:noProof/>
                <w:sz w:val="24"/>
                <w:szCs w:val="24"/>
                <w:lang w:val="en-US"/>
              </w:rPr>
              <w:t>«</w:t>
            </w:r>
            <w:r>
              <w:rPr>
                <w:rFonts w:ascii="微軟正黑體" w:eastAsia="微軟正黑體" w:hAnsi="微軟正黑體" w:cs="Noto Sans TC" w:hint="eastAsia"/>
                <w:noProof/>
                <w:sz w:val="24"/>
                <w:szCs w:val="24"/>
                <w:lang w:val="en-US"/>
              </w:rPr>
              <w:t>標示處</w:t>
            </w:r>
          </w:p>
        </w:tc>
      </w:tr>
      <w:tr w:rsidR="007367D7" w:rsidRPr="00201064" w14:paraId="0D3A6817" w14:textId="329E8B61" w:rsidTr="007367D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7B6A13" w14:textId="3E5CE04E" w:rsidR="007367D7" w:rsidRPr="00201064" w:rsidRDefault="00580B3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</w:rPr>
              <w:t>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F9A4B2" w14:textId="01D55A82" w:rsidR="007367D7" w:rsidRPr="00201064" w:rsidRDefault="007367D7" w:rsidP="00E9383C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指標系統設計</w:t>
            </w:r>
            <w:r w:rsidR="007A4516"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及施工</w:t>
            </w:r>
          </w:p>
        </w:tc>
        <w:tc>
          <w:tcPr>
            <w:tcW w:w="4207" w:type="dxa"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48F27E" w14:textId="1F0B6DE1" w:rsidR="003B094F" w:rsidRPr="003B094F" w:rsidRDefault="003B094F" w:rsidP="003B094F">
            <w:pPr>
              <w:pStyle w:val="ab"/>
              <w:widowControl w:val="0"/>
              <w:numPr>
                <w:ilvl w:val="0"/>
                <w:numId w:val="4"/>
              </w:numPr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須配合展覽主視覺進行延伸設計，</w:t>
            </w:r>
            <w:r w:rsidR="007367D7"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指標設計</w:t>
            </w:r>
            <w:r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須以系統性思考，並配合場勘後確認設置地點及指標內容</w:t>
            </w:r>
          </w:p>
          <w:p w14:paraId="0FD58420" w14:textId="3A7EDEEE" w:rsidR="007367D7" w:rsidRPr="003B094F" w:rsidRDefault="003B094F" w:rsidP="003B094F">
            <w:pPr>
              <w:pStyle w:val="ab"/>
              <w:widowControl w:val="0"/>
              <w:numPr>
                <w:ilvl w:val="0"/>
                <w:numId w:val="4"/>
              </w:numPr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建議</w:t>
            </w:r>
            <w:r w:rsidR="007367D7"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尺寸：</w:t>
            </w:r>
            <w:r w:rsidR="007367D7" w:rsidRPr="003B094F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H280cm X H145cm</w:t>
            </w:r>
            <w:r w:rsidR="00ED2B8E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（</w:t>
            </w:r>
            <w:r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尺寸依現場實際丈量為準）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</w:tcPr>
          <w:p w14:paraId="7AC2D1A8" w14:textId="77777777" w:rsidR="007367D7" w:rsidRDefault="007367D7">
            <w:pPr>
              <w:widowControl w:val="0"/>
            </w:pPr>
            <w:r>
              <w:rPr>
                <w:noProof/>
              </w:rPr>
              <w:drawing>
                <wp:inline distT="0" distB="0" distL="0" distR="0" wp14:anchorId="2531ED1F" wp14:editId="45D65ADF">
                  <wp:extent cx="1355272" cy="1013014"/>
                  <wp:effectExtent l="0" t="0" r="3810" b="3175"/>
                  <wp:docPr id="1092958680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305" cy="1057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14:paraId="0755D8F1" w14:textId="3E4FCFFA" w:rsidR="00ED2B8E" w:rsidRPr="00ED2B8E" w:rsidRDefault="00ED2B8E">
            <w:pPr>
              <w:widowControl w:val="0"/>
              <w:rPr>
                <w:rFonts w:asciiTheme="minorHAnsi" w:eastAsia="微軟正黑體" w:hAnsiTheme="minorHAnsi" w:cs="Noto Sans TC"/>
                <w:sz w:val="24"/>
                <w:szCs w:val="24"/>
                <w:lang w:val="en-US"/>
              </w:rPr>
            </w:pPr>
            <w:r w:rsidRPr="00ED2B8E">
              <w:rPr>
                <w:rFonts w:ascii="微軟正黑體" w:eastAsia="微軟正黑體" w:hAnsi="微軟正黑體" w:cs="Noto Sans TC"/>
                <w:sz w:val="21"/>
                <w:szCs w:val="21"/>
                <w:lang w:val="en-US"/>
              </w:rPr>
              <w:t>過去</w:t>
            </w:r>
            <w:r>
              <w:rPr>
                <w:rFonts w:ascii="微軟正黑體" w:eastAsia="微軟正黑體" w:hAnsi="微軟正黑體" w:cs="Noto Sans TC" w:hint="eastAsia"/>
                <w:sz w:val="21"/>
                <w:szCs w:val="21"/>
                <w:lang w:val="en-US"/>
              </w:rPr>
              <w:t>執行照片</w:t>
            </w:r>
            <w:r w:rsidRPr="00ED2B8E">
              <w:rPr>
                <w:rFonts w:ascii="微軟正黑體" w:eastAsia="微軟正黑體" w:hAnsi="微軟正黑體" w:cs="Noto Sans TC"/>
                <w:sz w:val="21"/>
                <w:szCs w:val="21"/>
                <w:lang w:val="en-US"/>
              </w:rPr>
              <w:t>參考</w:t>
            </w:r>
          </w:p>
        </w:tc>
      </w:tr>
      <w:tr w:rsidR="007367D7" w:rsidRPr="00201064" w14:paraId="07D329F1" w14:textId="03703AB8" w:rsidTr="007367D7">
        <w:tc>
          <w:tcPr>
            <w:tcW w:w="6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B7F122" w14:textId="101C9044" w:rsidR="007367D7" w:rsidRPr="00201064" w:rsidRDefault="00580B3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</w:rPr>
              <w:lastRenderedPageBreak/>
              <w:t>5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D9BD4C" w14:textId="35AC04A3" w:rsidR="007367D7" w:rsidRPr="00E9383C" w:rsidRDefault="007367D7" w:rsidP="00E9383C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  <w:lang w:val="en-US"/>
              </w:rPr>
              <w:t>大會服務台設計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15EFFC" w14:textId="43118D74" w:rsidR="003B094F" w:rsidRDefault="003B094F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須配合展覽</w:t>
            </w:r>
            <w:r w:rsidRPr="00432C98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主視覺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，使用桃園會展中心現有服務台進行設計</w:t>
            </w:r>
            <w:r w:rsidR="00ED2B8E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（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尺寸依現場實際丈量為準</w:t>
            </w:r>
            <w:r w:rsidR="00ED2B8E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）</w:t>
            </w:r>
          </w:p>
          <w:p w14:paraId="0AE95291" w14:textId="16ACE040" w:rsidR="003B094F" w:rsidRPr="003B094F" w:rsidRDefault="007367D7" w:rsidP="003B094F">
            <w:pPr>
              <w:pStyle w:val="ab"/>
              <w:widowControl w:val="0"/>
              <w:numPr>
                <w:ilvl w:val="0"/>
                <w:numId w:val="6"/>
              </w:numPr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 w:rsidRPr="003B094F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大會服務台</w:t>
            </w:r>
            <w:r w:rsidR="003B094F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</w:t>
            </w:r>
            <w:r w:rsid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式</w:t>
            </w:r>
          </w:p>
          <w:p w14:paraId="39EE58D8" w14:textId="53D48B26" w:rsidR="007367D7" w:rsidRPr="003B094F" w:rsidRDefault="007367D7" w:rsidP="003B094F">
            <w:pPr>
              <w:pStyle w:val="ab"/>
              <w:widowControl w:val="0"/>
              <w:numPr>
                <w:ilvl w:val="0"/>
                <w:numId w:val="6"/>
              </w:numPr>
              <w:ind w:leftChars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 w:rsidRPr="003B094F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醫護站</w:t>
            </w:r>
            <w:r w:rsidRPr="003B094F"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1</w:t>
            </w:r>
            <w:r w:rsidRPr="003B094F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95BEC" w14:textId="45A453AB" w:rsidR="007367D7" w:rsidRPr="002C1B3F" w:rsidRDefault="007367D7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noProof/>
                <w:sz w:val="24"/>
                <w:szCs w:val="24"/>
              </w:rPr>
              <w:drawing>
                <wp:inline distT="0" distB="0" distL="0" distR="0" wp14:anchorId="4C2A8E74" wp14:editId="17A7CEFC">
                  <wp:extent cx="1421081" cy="831273"/>
                  <wp:effectExtent l="0" t="0" r="1905" b="0"/>
                  <wp:docPr id="216642637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547504" name="圖片 775547504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948" cy="859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67D7" w:rsidRPr="00201064" w14:paraId="67DC3D39" w14:textId="47980D41" w:rsidTr="007367D7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72E041" w14:textId="06C585B2" w:rsidR="007367D7" w:rsidRPr="002C1B3F" w:rsidRDefault="00580B3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  <w:t>6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1207B6" w14:textId="24E32E53" w:rsidR="007367D7" w:rsidRPr="002C1B3F" w:rsidRDefault="007367D7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b/>
                <w:bCs/>
                <w:sz w:val="24"/>
                <w:szCs w:val="24"/>
              </w:rPr>
              <w:t>其他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BEB2C1" w14:textId="26548550" w:rsidR="007367D7" w:rsidRPr="00100454" w:rsidRDefault="003B094F" w:rsidP="00980FED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執行本案所需之人力、保險、</w:t>
            </w:r>
            <w:r w:rsidR="007367D7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運輸、</w:t>
            </w:r>
            <w:r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製作及</w:t>
            </w:r>
            <w:r w:rsidR="007367D7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清運、品質控管</w:t>
            </w:r>
            <w:r w:rsidR="007367D7">
              <w:rPr>
                <w:rFonts w:ascii="微軟正黑體" w:eastAsia="微軟正黑體" w:hAnsi="微軟正黑體" w:cs="Noto Sans TC" w:hint="eastAsia"/>
                <w:sz w:val="24"/>
                <w:szCs w:val="24"/>
                <w:lang w:val="en-US"/>
              </w:rPr>
              <w:t>等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14A03" w14:textId="258D3A1F" w:rsidR="007367D7" w:rsidRPr="00201064" w:rsidRDefault="007367D7" w:rsidP="00980FED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</w:tr>
    </w:tbl>
    <w:p w14:paraId="1AC43F7E" w14:textId="77777777" w:rsidR="00ED2B8E" w:rsidRDefault="00ED2B8E" w:rsidP="001D132F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Noto Sans TC"/>
          <w:sz w:val="24"/>
          <w:szCs w:val="24"/>
        </w:rPr>
      </w:pPr>
    </w:p>
    <w:p w14:paraId="0E851292" w14:textId="4BE91E47" w:rsidR="00ED2B8E" w:rsidRDefault="00ED2B8E" w:rsidP="001D132F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Noto Sans TC"/>
          <w:sz w:val="24"/>
          <w:szCs w:val="24"/>
        </w:rPr>
      </w:pPr>
      <w:r>
        <w:rPr>
          <w:rFonts w:ascii="微軟正黑體" w:eastAsia="微軟正黑體" w:hAnsi="微軟正黑體" w:cs="Noto Sans TC" w:hint="eastAsia"/>
          <w:sz w:val="24"/>
          <w:szCs w:val="24"/>
        </w:rPr>
        <w:t>八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、      本案聯絡人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br/>
      </w:r>
      <w:r w:rsidRPr="00201064">
        <w:rPr>
          <w:rFonts w:ascii="微軟正黑體" w:eastAsia="微軟正黑體" w:hAnsi="微軟正黑體" w:cs="Noto Sans TC"/>
          <w:sz w:val="24"/>
          <w:szCs w:val="24"/>
        </w:rPr>
        <w:tab/>
        <w:t>(一) 有關本採購案比稿內容之諮詢，請洽02-2745-8199分機</w:t>
      </w:r>
      <w:r w:rsidR="00300580">
        <w:rPr>
          <w:rFonts w:ascii="微軟正黑體" w:eastAsia="微軟正黑體" w:hAnsi="微軟正黑體" w:cs="Noto Sans TC"/>
          <w:sz w:val="24"/>
          <w:szCs w:val="24"/>
          <w:lang w:val="en-US"/>
        </w:rPr>
        <w:t>595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 xml:space="preserve"> </w:t>
      </w:r>
      <w:r w:rsidR="00300580">
        <w:rPr>
          <w:rFonts w:ascii="微軟正黑體" w:eastAsia="微軟正黑體" w:hAnsi="微軟正黑體" w:cs="Noto Sans TC" w:hint="eastAsia"/>
          <w:sz w:val="24"/>
          <w:szCs w:val="24"/>
          <w:lang w:val="en-US"/>
        </w:rPr>
        <w:t>劉</w:t>
      </w:r>
      <w:r w:rsidRPr="00201064">
        <w:rPr>
          <w:rFonts w:ascii="微軟正黑體" w:eastAsia="微軟正黑體" w:hAnsi="微軟正黑體" w:cs="Noto Sans TC" w:hint="eastAsia"/>
          <w:sz w:val="24"/>
          <w:szCs w:val="24"/>
        </w:rPr>
        <w:t>小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姐。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br/>
      </w:r>
      <w:r w:rsidRPr="00201064">
        <w:rPr>
          <w:rFonts w:ascii="微軟正黑體" w:eastAsia="微軟正黑體" w:hAnsi="微軟正黑體" w:cs="Noto Sans TC"/>
          <w:sz w:val="24"/>
          <w:szCs w:val="24"/>
        </w:rPr>
        <w:tab/>
        <w:t>(二) 採購事宜聯繫窗口：02-2745-8199 分機106 許小姐；分機212 潘小姐。</w:t>
      </w:r>
    </w:p>
    <w:p w14:paraId="4AFCC35D" w14:textId="10306535" w:rsidR="00A80568" w:rsidRPr="001D132F" w:rsidRDefault="00000000" w:rsidP="001D132F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color w:val="000000" w:themeColor="text1"/>
          <w:sz w:val="32"/>
          <w:szCs w:val="32"/>
          <w:lang w:val="en-US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br/>
      </w:r>
      <w:r w:rsidR="00ED2B8E">
        <w:rPr>
          <w:rFonts w:ascii="微軟正黑體" w:eastAsia="微軟正黑體" w:hAnsi="微軟正黑體" w:cs="Noto Sans TC" w:hint="eastAsia"/>
          <w:sz w:val="24"/>
          <w:szCs w:val="24"/>
        </w:rPr>
        <w:t>九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、投標：郵寄時請於郵件封套上註明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投標廠商名稱、地址、</w:t>
      </w:r>
      <w:r w:rsidR="001D132F" w:rsidRPr="001D132F">
        <w:rPr>
          <w:rFonts w:ascii="微軟正黑體" w:eastAsia="微軟正黑體" w:hAnsi="微軟正黑體" w:cs="Noto Sans TC"/>
          <w:b/>
          <w:bCs/>
          <w:sz w:val="24"/>
          <w:szCs w:val="24"/>
        </w:rPr>
        <w:t>「2026台灣設計展公共工程設計規劃與製作」</w:t>
      </w:r>
      <w:r w:rsidR="001D132F" w:rsidRPr="001D132F">
        <w:rPr>
          <w:rFonts w:ascii="微軟正黑體" w:eastAsia="微軟正黑體" w:hAnsi="微軟正黑體" w:cs="Noto Sans TC" w:hint="eastAsia"/>
          <w:b/>
          <w:bCs/>
          <w:sz w:val="24"/>
          <w:szCs w:val="24"/>
        </w:rPr>
        <w:t>採購案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，送達台灣設計研究院採購工作小組收（11072台北市光復南路133號</w:t>
      </w:r>
      <w:r w:rsidR="00C720FD">
        <w:rPr>
          <w:rFonts w:ascii="微軟正黑體" w:eastAsia="微軟正黑體" w:hAnsi="微軟正黑體" w:cs="Noto Sans TC" w:hint="eastAsia"/>
          <w:sz w:val="24"/>
          <w:szCs w:val="24"/>
        </w:rPr>
        <w:t>2樓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）；專人送達請送至本院服務台。以上送達方式皆須依招標公告之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截止收件期限(下午17:00) 前送達，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逾期恕不受理，如有延誤應自行負責。</w:t>
      </w:r>
    </w:p>
    <w:p w14:paraId="5DDFA531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427A950C" w14:textId="02B3B206" w:rsidR="00A80568" w:rsidRDefault="00A80568" w:rsidP="00ED2B8E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Noto Sans TC"/>
          <w:sz w:val="24"/>
          <w:szCs w:val="24"/>
          <w:lang w:val="en-US"/>
        </w:rPr>
      </w:pPr>
    </w:p>
    <w:p w14:paraId="59B369EF" w14:textId="77777777" w:rsidR="00267249" w:rsidRDefault="00267249">
      <w:pPr>
        <w:rPr>
          <w:rFonts w:ascii="微軟正黑體" w:eastAsia="微軟正黑體" w:hAnsi="微軟正黑體" w:cs="Noto Sans TC"/>
          <w:sz w:val="28"/>
          <w:szCs w:val="28"/>
          <w:lang w:val="en-US"/>
        </w:rPr>
      </w:pPr>
      <w:r>
        <w:rPr>
          <w:rFonts w:ascii="微軟正黑體" w:eastAsia="微軟正黑體" w:hAnsi="微軟正黑體" w:cs="Noto Sans TC"/>
          <w:sz w:val="28"/>
          <w:szCs w:val="28"/>
          <w:lang w:val="en-US"/>
        </w:rPr>
        <w:br w:type="page"/>
      </w:r>
    </w:p>
    <w:p w14:paraId="09F4653A" w14:textId="4777CAFF" w:rsidR="00ED2B8E" w:rsidRPr="00ED2B8E" w:rsidRDefault="00ED2B8E" w:rsidP="00ED2B8E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Noto Sans TC"/>
          <w:sz w:val="28"/>
          <w:szCs w:val="28"/>
          <w:lang w:val="en-US"/>
        </w:rPr>
      </w:pPr>
      <w:r w:rsidRPr="00ED2B8E">
        <w:rPr>
          <w:rFonts w:ascii="微軟正黑體" w:eastAsia="微軟正黑體" w:hAnsi="微軟正黑體" w:cs="Noto Sans TC" w:hint="eastAsia"/>
          <w:sz w:val="28"/>
          <w:szCs w:val="28"/>
          <w:lang w:val="en-US"/>
        </w:rPr>
        <w:lastRenderedPageBreak/>
        <w:t>附件</w:t>
      </w:r>
      <w:r w:rsidRPr="00ED2B8E">
        <w:rPr>
          <w:rFonts w:ascii="微軟正黑體" w:eastAsia="微軟正黑體" w:hAnsi="微軟正黑體" w:cs="Noto Sans TC"/>
          <w:sz w:val="28"/>
          <w:szCs w:val="28"/>
          <w:lang w:val="en-US"/>
        </w:rPr>
        <w:t>1</w:t>
      </w:r>
      <w:r w:rsidRPr="00ED2B8E">
        <w:rPr>
          <w:rFonts w:ascii="微軟正黑體" w:eastAsia="微軟正黑體" w:hAnsi="微軟正黑體" w:cs="Noto Sans TC" w:hint="eastAsia"/>
          <w:sz w:val="28"/>
          <w:szCs w:val="28"/>
          <w:lang w:val="en-US"/>
        </w:rPr>
        <w:t>、展覽主視覺</w:t>
      </w:r>
    </w:p>
    <w:p w14:paraId="3BF3ADD9" w14:textId="2ECF0E48" w:rsidR="00ED2B8E" w:rsidRPr="00ED2B8E" w:rsidRDefault="00267249" w:rsidP="00ED2B8E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Noto Sans TC"/>
          <w:sz w:val="24"/>
          <w:szCs w:val="24"/>
          <w:lang w:val="en-US"/>
        </w:rPr>
      </w:pPr>
      <w:r>
        <w:rPr>
          <w:rFonts w:ascii="微軟正黑體" w:eastAsia="微軟正黑體" w:hAnsi="微軟正黑體" w:cs="Noto Sans TC" w:hint="eastAsia"/>
          <w:noProof/>
          <w:sz w:val="24"/>
          <w:szCs w:val="24"/>
          <w:lang w:val="en-US"/>
        </w:rPr>
        <w:drawing>
          <wp:inline distT="0" distB="0" distL="0" distR="0" wp14:anchorId="5863B0DB" wp14:editId="10DE9E9E">
            <wp:extent cx="4940300" cy="6997700"/>
            <wp:effectExtent l="0" t="0" r="0" b="0"/>
            <wp:docPr id="1892458683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458683" name="圖片 189245868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0300" cy="69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85920" w14:textId="77777777" w:rsidR="00267249" w:rsidRPr="002A269F" w:rsidRDefault="00267249">
      <w:pPr>
        <w:rPr>
          <w:rFonts w:ascii="微軟正黑體" w:eastAsia="微軟正黑體" w:hAnsi="微軟正黑體" w:cs="Noto Sans TC"/>
          <w:sz w:val="28"/>
          <w:szCs w:val="28"/>
          <w:lang w:val="en-US"/>
        </w:rPr>
      </w:pPr>
      <w:r>
        <w:rPr>
          <w:rFonts w:ascii="微軟正黑體" w:eastAsia="微軟正黑體" w:hAnsi="微軟正黑體" w:cs="Noto Sans TC"/>
          <w:sz w:val="28"/>
          <w:szCs w:val="28"/>
        </w:rPr>
        <w:br w:type="page"/>
      </w:r>
    </w:p>
    <w:p w14:paraId="6295EED7" w14:textId="52F3D2BC" w:rsidR="00A80568" w:rsidRPr="001D132F" w:rsidRDefault="00000000">
      <w:pPr>
        <w:widowControl w:val="0"/>
        <w:rPr>
          <w:rFonts w:ascii="微軟正黑體" w:eastAsia="微軟正黑體" w:hAnsi="微軟正黑體" w:cs="Noto Sans TC"/>
          <w:sz w:val="28"/>
          <w:szCs w:val="28"/>
          <w:lang w:val="en-US"/>
        </w:rPr>
      </w:pPr>
      <w:r w:rsidRPr="00201064">
        <w:rPr>
          <w:rFonts w:ascii="微軟正黑體" w:eastAsia="微軟正黑體" w:hAnsi="微軟正黑體" w:cs="Noto Sans TC"/>
          <w:sz w:val="28"/>
          <w:szCs w:val="28"/>
        </w:rPr>
        <w:lastRenderedPageBreak/>
        <w:t>附件</w:t>
      </w:r>
      <w:r w:rsidR="00ED2B8E">
        <w:rPr>
          <w:rFonts w:ascii="微軟正黑體" w:eastAsia="微軟正黑體" w:hAnsi="微軟正黑體" w:cs="Noto Sans TC"/>
          <w:sz w:val="28"/>
          <w:szCs w:val="28"/>
        </w:rPr>
        <w:t xml:space="preserve">2 </w:t>
      </w:r>
      <w:r w:rsidRPr="00201064">
        <w:rPr>
          <w:rFonts w:ascii="微軟正黑體" w:eastAsia="微軟正黑體" w:hAnsi="微軟正黑體" w:cs="Noto Sans TC"/>
          <w:sz w:val="28"/>
          <w:szCs w:val="28"/>
        </w:rPr>
        <w:t>平面圖</w:t>
      </w:r>
    </w:p>
    <w:tbl>
      <w:tblPr>
        <w:tblStyle w:val="a6"/>
        <w:tblW w:w="941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411"/>
      </w:tblGrid>
      <w:tr w:rsidR="00A80568" w:rsidRPr="00201064" w14:paraId="55EE7BCD" w14:textId="77777777">
        <w:trPr>
          <w:trHeight w:val="450"/>
        </w:trPr>
        <w:tc>
          <w:tcPr>
            <w:tcW w:w="9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F88AB8" w14:textId="72B81A81" w:rsidR="00A80568" w:rsidRPr="00201064" w:rsidRDefault="00000000">
            <w:pPr>
              <w:widowControl w:val="0"/>
              <w:spacing w:line="480" w:lineRule="auto"/>
              <w:rPr>
                <w:rFonts w:ascii="微軟正黑體" w:eastAsia="微軟正黑體" w:hAnsi="微軟正黑體" w:cs="Noto Sans TC"/>
                <w:b/>
                <w:bCs/>
                <w:sz w:val="32"/>
                <w:szCs w:val="32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32"/>
                <w:szCs w:val="32"/>
              </w:rPr>
              <w:t xml:space="preserve"> </w:t>
            </w:r>
            <w:r w:rsidR="00523F0B">
              <w:rPr>
                <w:rFonts w:ascii="微軟正黑體" w:eastAsia="微軟正黑體" w:hAnsi="微軟正黑體" w:cs="Noto Sans TC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3292C3D" wp14:editId="1BDDC7AB">
                  <wp:extent cx="4699000" cy="4800600"/>
                  <wp:effectExtent l="0" t="0" r="0" b="0"/>
                  <wp:docPr id="147727093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7270938" name="圖片 1477270938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9000" cy="480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6CC9EB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006B5A96" w14:textId="77777777" w:rsidR="00201064" w:rsidRPr="00201064" w:rsidRDefault="00201064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sectPr w:rsidR="00201064" w:rsidRPr="00201064">
      <w:headerReference w:type="default" r:id="rId15"/>
      <w:footerReference w:type="even" r:id="rId16"/>
      <w:footerReference w:type="default" r:id="rId17"/>
      <w:pgSz w:w="11907" w:h="16840"/>
      <w:pgMar w:top="1304" w:right="1247" w:bottom="1304" w:left="124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81CF4DC" w14:textId="77777777" w:rsidR="00C176C1" w:rsidRDefault="00C176C1">
      <w:r>
        <w:separator/>
      </w:r>
    </w:p>
  </w:endnote>
  <w:endnote w:type="continuationSeparator" w:id="0">
    <w:p w14:paraId="2D5F3754" w14:textId="77777777" w:rsidR="00C176C1" w:rsidRDefault="00C176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1E1DC26-CDD4-1E40-A16F-4D1B0A591098}"/>
    <w:embedBold r:id="rId2" w:fontKey="{B4C8C037-DD09-6A45-9BF6-E51CF6C3A0E6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8EC8525F-41B0-DC40-AB3E-23EBA237E1D7}"/>
    <w:embedBold r:id="rId4" w:subsetted="1" w:fontKey="{091429E0-B378-A448-8B29-BECF53A2EEC9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49ECE75C-07F9-9B4C-956A-D8E842A52A3A}"/>
  </w:font>
  <w:font w:name="Noto Sans TC">
    <w:charset w:val="88"/>
    <w:family w:val="swiss"/>
    <w:pitch w:val="variable"/>
    <w:sig w:usb0="20000287" w:usb1="2ADF3C10" w:usb2="00000016" w:usb3="00000000" w:csb0="00120107" w:csb1="00000000"/>
    <w:embedRegular r:id="rId6" w:subsetted="1" w:fontKey="{CC387F19-F18B-4641-A2E4-F46D349D732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7A849782-B8C4-4949-89FD-2BA38488EF77}"/>
  </w:font>
  <w:font w:name="AppleSystemUIFont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ppleExternalUIFontTraditionalC">
    <w:altName w:val="微軟正黑體"/>
    <w:panose1 w:val="020B0604020202020204"/>
    <w:charset w:val="88"/>
    <w:family w:val="auto"/>
    <w:pitch w:val="default"/>
    <w:sig w:usb0="00000001" w:usb1="08080000" w:usb2="00000010" w:usb3="00000000" w:csb0="00100000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9" w:fontKey="{AB87720C-730E-534D-9B60-B149AADEC80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0E9D5C41-DC41-824B-A909-CF6F5D396541}"/>
  </w:font>
  <w:font w:name="全真楷書">
    <w:altName w:val="新細明體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F861C2C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6F3B5CD" w14:textId="77777777" w:rsidR="00A80568" w:rsidRDefault="00A805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E147B6D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全真楷書" w:eastAsia="全真楷書" w:hAnsi="全真楷書" w:cs="全真楷書"/>
        <w:color w:val="000000"/>
      </w:rPr>
    </w:pPr>
    <w:r>
      <w:rPr>
        <w:rFonts w:ascii="全真楷書" w:eastAsia="全真楷書" w:hAnsi="全真楷書" w:cs="全真楷書"/>
        <w:color w:val="000000"/>
      </w:rPr>
      <w:fldChar w:fldCharType="begin"/>
    </w:r>
    <w:r>
      <w:rPr>
        <w:rFonts w:ascii="全真楷書" w:eastAsia="全真楷書" w:hAnsi="全真楷書" w:cs="全真楷書"/>
        <w:color w:val="000000"/>
      </w:rPr>
      <w:instrText>PAGE</w:instrText>
    </w:r>
    <w:r>
      <w:rPr>
        <w:rFonts w:ascii="全真楷書" w:eastAsia="全真楷書" w:hAnsi="全真楷書" w:cs="全真楷書"/>
        <w:color w:val="000000"/>
      </w:rPr>
      <w:fldChar w:fldCharType="separate"/>
    </w:r>
    <w:r w:rsidR="00201064">
      <w:rPr>
        <w:rFonts w:ascii="全真楷書" w:eastAsia="全真楷書" w:hAnsi="全真楷書" w:cs="全真楷書"/>
        <w:noProof/>
        <w:color w:val="000000"/>
      </w:rPr>
      <w:t>1</w:t>
    </w:r>
    <w:r>
      <w:rPr>
        <w:rFonts w:ascii="全真楷書" w:eastAsia="全真楷書" w:hAnsi="全真楷書" w:cs="全真楷書"/>
        <w:color w:val="000000"/>
      </w:rPr>
      <w:fldChar w:fldCharType="end"/>
    </w:r>
  </w:p>
  <w:p w14:paraId="62CFD37F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rFonts w:eastAsia="Times New Roman"/>
        <w:color w:val="000000"/>
      </w:rPr>
      <w:t xml:space="preserve">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2DF4C4FA" w14:textId="77777777" w:rsidR="00C176C1" w:rsidRDefault="00C176C1">
      <w:r>
        <w:separator/>
      </w:r>
    </w:p>
  </w:footnote>
  <w:footnote w:type="continuationSeparator" w:id="0">
    <w:p w14:paraId="7812B160" w14:textId="77777777" w:rsidR="00C176C1" w:rsidRDefault="00C176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57662BD" w14:textId="77777777" w:rsidR="00A80568" w:rsidRDefault="00A805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Noto Sans TC" w:eastAsia="Noto Sans TC" w:hAnsi="Noto Sans TC" w:cs="Noto Sans TC"/>
        <w:color w:val="666666"/>
      </w:rPr>
    </w:pPr>
  </w:p>
  <w:p w14:paraId="09B6DE2E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Noto Sans TC" w:eastAsia="Noto Sans TC" w:hAnsi="Noto Sans TC" w:cs="Noto Sans TC"/>
        <w:color w:val="666666"/>
      </w:rPr>
    </w:pPr>
    <w:r>
      <w:rPr>
        <w:rFonts w:ascii="Noto Sans TC" w:eastAsia="Noto Sans TC" w:hAnsi="Noto Sans TC" w:cs="Noto Sans TC"/>
        <w:color w:val="666666"/>
      </w:rPr>
      <w:t>附件1</w:t>
    </w:r>
  </w:p>
  <w:p w14:paraId="4776454E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rFonts w:ascii="Noto Sans TC" w:eastAsia="Noto Sans TC" w:hAnsi="Noto Sans TC" w:cs="Noto Sans TC"/>
        <w:color w:val="666666"/>
      </w:rPr>
    </w:pPr>
    <w:r>
      <w:rPr>
        <w:rFonts w:ascii="Noto Sans TC" w:eastAsia="Noto Sans TC" w:hAnsi="Noto Sans TC" w:cs="Noto Sans TC"/>
        <w:color w:val="666666"/>
      </w:rPr>
      <w:t>財團法人台灣設計研究院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2B620E1"/>
    <w:multiLevelType w:val="hybridMultilevel"/>
    <w:tmpl w:val="1D360496"/>
    <w:lvl w:ilvl="0" w:tplc="D0DC21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57372CD6"/>
    <w:multiLevelType w:val="hybridMultilevel"/>
    <w:tmpl w:val="277299E8"/>
    <w:lvl w:ilvl="0" w:tplc="50703B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5CBD0BEB"/>
    <w:multiLevelType w:val="hybridMultilevel"/>
    <w:tmpl w:val="355EE29C"/>
    <w:lvl w:ilvl="0" w:tplc="ECAC14E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3A56E80"/>
    <w:multiLevelType w:val="hybridMultilevel"/>
    <w:tmpl w:val="6C1265C2"/>
    <w:lvl w:ilvl="0" w:tplc="A920E134">
      <w:start w:val="1"/>
      <w:numFmt w:val="taiwaneseCountingThousand"/>
      <w:lvlText w:val="%1、"/>
      <w:lvlJc w:val="left"/>
      <w:pPr>
        <w:ind w:left="795" w:hanging="795"/>
      </w:pPr>
      <w:rPr>
        <w:rFonts w:hint="default"/>
        <w:sz w:val="28"/>
        <w:szCs w:val="28"/>
      </w:rPr>
    </w:lvl>
    <w:lvl w:ilvl="1" w:tplc="13F6274E">
      <w:start w:val="1"/>
      <w:numFmt w:val="taiwaneseCountingThousand"/>
      <w:lvlText w:val="(%2)"/>
      <w:lvlJc w:val="left"/>
      <w:pPr>
        <w:ind w:left="1275" w:hanging="480"/>
      </w:pPr>
      <w:rPr>
        <w:rFonts w:ascii="微軟正黑體" w:eastAsia="微軟正黑體" w:hAnsi="微軟正黑體" w:cs="Times New Roman" w:hint="default"/>
        <w:b w:val="0"/>
        <w:bCs/>
        <w:sz w:val="24"/>
        <w:szCs w:val="24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6D4825B9"/>
    <w:multiLevelType w:val="hybridMultilevel"/>
    <w:tmpl w:val="F25653BC"/>
    <w:lvl w:ilvl="0" w:tplc="054EE9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2BC73C4"/>
    <w:multiLevelType w:val="hybridMultilevel"/>
    <w:tmpl w:val="8764AB04"/>
    <w:lvl w:ilvl="0" w:tplc="E9AC31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3A85545"/>
    <w:multiLevelType w:val="hybridMultilevel"/>
    <w:tmpl w:val="07C6903C"/>
    <w:lvl w:ilvl="0" w:tplc="0FDE0C9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6BE219D"/>
    <w:multiLevelType w:val="hybridMultilevel"/>
    <w:tmpl w:val="2B6C3BD6"/>
    <w:lvl w:ilvl="0" w:tplc="0A441396">
      <w:start w:val="1"/>
      <w:numFmt w:val="decimal"/>
      <w:lvlText w:val="%1."/>
      <w:lvlJc w:val="left"/>
      <w:pPr>
        <w:ind w:left="360" w:hanging="360"/>
      </w:pPr>
      <w:rPr>
        <w:rFonts w:hint="default"/>
        <w:lang w:val="en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297153601">
    <w:abstractNumId w:val="3"/>
  </w:num>
  <w:num w:numId="2" w16cid:durableId="253629468">
    <w:abstractNumId w:val="1"/>
  </w:num>
  <w:num w:numId="3" w16cid:durableId="25953779">
    <w:abstractNumId w:val="0"/>
  </w:num>
  <w:num w:numId="4" w16cid:durableId="951743839">
    <w:abstractNumId w:val="6"/>
  </w:num>
  <w:num w:numId="5" w16cid:durableId="547685892">
    <w:abstractNumId w:val="4"/>
  </w:num>
  <w:num w:numId="6" w16cid:durableId="1181360744">
    <w:abstractNumId w:val="7"/>
  </w:num>
  <w:num w:numId="7" w16cid:durableId="10035051">
    <w:abstractNumId w:val="5"/>
  </w:num>
  <w:num w:numId="8" w16cid:durableId="1348484089">
    <w:abstractNumId w:val="2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14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0568"/>
    <w:rsid w:val="00007A1F"/>
    <w:rsid w:val="0005147E"/>
    <w:rsid w:val="00087822"/>
    <w:rsid w:val="000902DA"/>
    <w:rsid w:val="00100454"/>
    <w:rsid w:val="00116105"/>
    <w:rsid w:val="00142320"/>
    <w:rsid w:val="00173923"/>
    <w:rsid w:val="001D132F"/>
    <w:rsid w:val="00201064"/>
    <w:rsid w:val="0020396D"/>
    <w:rsid w:val="002336D3"/>
    <w:rsid w:val="00267249"/>
    <w:rsid w:val="002A269F"/>
    <w:rsid w:val="002C1B3F"/>
    <w:rsid w:val="002E7153"/>
    <w:rsid w:val="00300580"/>
    <w:rsid w:val="00343BFF"/>
    <w:rsid w:val="003B094F"/>
    <w:rsid w:val="003C38CE"/>
    <w:rsid w:val="00432C98"/>
    <w:rsid w:val="00451764"/>
    <w:rsid w:val="00523F0B"/>
    <w:rsid w:val="00554016"/>
    <w:rsid w:val="00580B30"/>
    <w:rsid w:val="005B6412"/>
    <w:rsid w:val="0062791F"/>
    <w:rsid w:val="006A1066"/>
    <w:rsid w:val="007367D7"/>
    <w:rsid w:val="007A4516"/>
    <w:rsid w:val="007A7C6B"/>
    <w:rsid w:val="008C2A0F"/>
    <w:rsid w:val="009205EC"/>
    <w:rsid w:val="009246C4"/>
    <w:rsid w:val="00946114"/>
    <w:rsid w:val="00980FED"/>
    <w:rsid w:val="00A737F1"/>
    <w:rsid w:val="00A80568"/>
    <w:rsid w:val="00AB11B5"/>
    <w:rsid w:val="00B35CEB"/>
    <w:rsid w:val="00B564FC"/>
    <w:rsid w:val="00B73699"/>
    <w:rsid w:val="00C176C1"/>
    <w:rsid w:val="00C3249F"/>
    <w:rsid w:val="00C376F8"/>
    <w:rsid w:val="00C720FD"/>
    <w:rsid w:val="00C73F7F"/>
    <w:rsid w:val="00CA44B3"/>
    <w:rsid w:val="00E65B77"/>
    <w:rsid w:val="00E8128B"/>
    <w:rsid w:val="00E9383C"/>
    <w:rsid w:val="00EA1D1A"/>
    <w:rsid w:val="00ED1804"/>
    <w:rsid w:val="00ED226E"/>
    <w:rsid w:val="00ED2B8E"/>
    <w:rsid w:val="00EE6821"/>
    <w:rsid w:val="00EF6ECF"/>
    <w:rsid w:val="00F90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CD2443"/>
  <w15:docId w15:val="{9466EA9D-645A-8C44-915A-75DD3BF9F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paragraph" w:styleId="a7">
    <w:name w:val="header"/>
    <w:basedOn w:val="a"/>
    <w:link w:val="a8"/>
    <w:uiPriority w:val="99"/>
    <w:unhideWhenUsed/>
    <w:rsid w:val="00C720FD"/>
    <w:pPr>
      <w:tabs>
        <w:tab w:val="center" w:pos="4153"/>
        <w:tab w:val="right" w:pos="8306"/>
      </w:tabs>
      <w:snapToGrid w:val="0"/>
    </w:pPr>
  </w:style>
  <w:style w:type="character" w:customStyle="1" w:styleId="a8">
    <w:name w:val="頁首 字元"/>
    <w:basedOn w:val="a0"/>
    <w:link w:val="a7"/>
    <w:uiPriority w:val="99"/>
    <w:rsid w:val="00C720FD"/>
  </w:style>
  <w:style w:type="paragraph" w:styleId="a9">
    <w:name w:val="footer"/>
    <w:basedOn w:val="a"/>
    <w:link w:val="aa"/>
    <w:uiPriority w:val="99"/>
    <w:unhideWhenUsed/>
    <w:rsid w:val="00C720FD"/>
    <w:pPr>
      <w:tabs>
        <w:tab w:val="center" w:pos="4153"/>
        <w:tab w:val="right" w:pos="8306"/>
      </w:tabs>
      <w:snapToGrid w:val="0"/>
    </w:pPr>
  </w:style>
  <w:style w:type="character" w:customStyle="1" w:styleId="aa">
    <w:name w:val="頁尾 字元"/>
    <w:basedOn w:val="a0"/>
    <w:link w:val="a9"/>
    <w:uiPriority w:val="99"/>
    <w:rsid w:val="00C720FD"/>
  </w:style>
  <w:style w:type="paragraph" w:styleId="ab">
    <w:name w:val="List Paragraph"/>
    <w:basedOn w:val="a"/>
    <w:uiPriority w:val="34"/>
    <w:qFormat/>
    <w:rsid w:val="000902DA"/>
    <w:pPr>
      <w:ind w:leftChars="200" w:left="480"/>
    </w:pPr>
  </w:style>
  <w:style w:type="character" w:customStyle="1" w:styleId="ng-binding">
    <w:name w:val="ng-binding"/>
    <w:basedOn w:val="a0"/>
    <w:rsid w:val="006279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6</Pages>
  <Words>313</Words>
  <Characters>1790</Characters>
  <Application>Microsoft Office Word</Application>
  <DocSecurity>0</DocSecurity>
  <Lines>14</Lines>
  <Paragraphs>4</Paragraphs>
  <ScaleCrop>false</ScaleCrop>
  <Company/>
  <LinksUpToDate>false</LinksUpToDate>
  <CharactersWithSpaces>2099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台灣設計研究院 財團法人</cp:lastModifiedBy>
  <cp:revision>9</cp:revision>
  <dcterms:created xsi:type="dcterms:W3CDTF">2026-08-26T10:54:00Z</dcterms:created>
  <dcterms:modified xsi:type="dcterms:W3CDTF">2026-08-28T02:46:00Z</dcterms:modified>
</cp:coreProperties>
</file>