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19B59137" w14:textId="39E9B192" w:rsidR="00A80568" w:rsidRPr="00201064" w:rsidRDefault="003A3592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Noto Sans TC"/>
          <w:sz w:val="28"/>
          <w:szCs w:val="28"/>
        </w:rPr>
      </w:pPr>
      <w:r w:rsidRPr="00201064">
        <w:rPr>
          <w:rFonts w:ascii="微軟正黑體" w:eastAsia="微軟正黑體" w:hAnsi="微軟正黑體" w:cs="Noto Sans TC"/>
          <w:b/>
          <w:bCs/>
          <w:sz w:val="28"/>
          <w:szCs w:val="28"/>
        </w:rPr>
        <w:t>「</w:t>
      </w:r>
      <w:r w:rsidR="00163D7D">
        <w:rPr>
          <w:rFonts w:ascii="微軟正黑體" w:eastAsia="微軟正黑體" w:hAnsi="微軟正黑體" w:cs="Noto Sans TC" w:hint="eastAsia"/>
          <w:b/>
          <w:bCs/>
          <w:sz w:val="28"/>
          <w:szCs w:val="28"/>
          <w:lang w:val="en-US"/>
        </w:rPr>
        <w:t>第三屆教科書設計</w:t>
      </w:r>
      <w:r w:rsidR="0066439C">
        <w:rPr>
          <w:rFonts w:ascii="微軟正黑體" w:eastAsia="微軟正黑體" w:hAnsi="微軟正黑體" w:cs="Noto Sans TC" w:hint="eastAsia"/>
          <w:b/>
          <w:bCs/>
          <w:sz w:val="28"/>
          <w:szCs w:val="28"/>
          <w:lang w:val="en-US"/>
        </w:rPr>
        <w:t>獎年度特展</w:t>
      </w:r>
      <w:r w:rsidR="00163D7D">
        <w:rPr>
          <w:rFonts w:ascii="微軟正黑體" w:eastAsia="微軟正黑體" w:hAnsi="微軟正黑體" w:cs="Noto Sans TC" w:hint="eastAsia"/>
          <w:b/>
          <w:bCs/>
          <w:sz w:val="28"/>
          <w:szCs w:val="28"/>
          <w:lang w:val="en-US"/>
        </w:rPr>
        <w:t>策展規劃及執行案</w:t>
      </w:r>
      <w:r w:rsidRPr="00201064">
        <w:rPr>
          <w:rFonts w:ascii="微軟正黑體" w:eastAsia="微軟正黑體" w:hAnsi="微軟正黑體" w:cs="Noto Sans TC" w:hint="eastAsia"/>
          <w:b/>
          <w:bCs/>
          <w:sz w:val="28"/>
          <w:szCs w:val="28"/>
        </w:rPr>
        <w:t>」</w:t>
      </w:r>
    </w:p>
    <w:p w14:paraId="6590AB6B" w14:textId="77777777" w:rsidR="00A80568" w:rsidRPr="00201064" w:rsidRDefault="003A3592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b/>
          <w:bCs/>
          <w:sz w:val="28"/>
          <w:szCs w:val="28"/>
        </w:rPr>
        <w:t>徵求建議書</w:t>
      </w:r>
    </w:p>
    <w:p w14:paraId="7A0D09CD" w14:textId="77777777" w:rsidR="00A80568" w:rsidRPr="00201064" w:rsidRDefault="003A359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一、企劃書規格包含下列：</w:t>
      </w:r>
    </w:p>
    <w:p w14:paraId="613DE6D2" w14:textId="77777777" w:rsidR="00A80568" w:rsidRPr="00201064" w:rsidRDefault="003A359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firstLine="7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(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一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)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採用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 xml:space="preserve"> A4 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紙張，橫書雙面列印或簡報資料</w:t>
      </w:r>
    </w:p>
    <w:p w14:paraId="1ECCEEF7" w14:textId="77777777" w:rsidR="00A80568" w:rsidRPr="00201064" w:rsidRDefault="003A359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firstLine="7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(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二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)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團隊介紹：含相關專業背景介紹、業務經驗、獲獎紀錄等</w:t>
      </w:r>
    </w:p>
    <w:p w14:paraId="36F84A0E" w14:textId="77777777" w:rsidR="00A80568" w:rsidRPr="00FC04A5" w:rsidRDefault="003A359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firstLine="720"/>
        <w:rPr>
          <w:rFonts w:ascii="微軟正黑體" w:eastAsia="微軟正黑體" w:hAnsi="微軟正黑體" w:cs="Noto Sans TC"/>
          <w:sz w:val="24"/>
          <w:szCs w:val="24"/>
          <w:lang w:val="en-US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(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三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)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報價單</w:t>
      </w:r>
    </w:p>
    <w:p w14:paraId="6E3DCA22" w14:textId="77777777" w:rsidR="00A80568" w:rsidRPr="00201064" w:rsidRDefault="003A359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二、交付份數：一式【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4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份】。</w:t>
      </w:r>
    </w:p>
    <w:p w14:paraId="53806C64" w14:textId="77777777" w:rsidR="00A80568" w:rsidRPr="00201064" w:rsidRDefault="003A359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三、背景說明</w:t>
      </w:r>
    </w:p>
    <w:p w14:paraId="00CB23B4" w14:textId="77777777" w:rsidR="00A80568" w:rsidRPr="00201064" w:rsidRDefault="003A359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Noto Sans TC"/>
          <w:sz w:val="24"/>
          <w:szCs w:val="24"/>
        </w:rPr>
      </w:pPr>
      <w:r w:rsidRPr="006F1A88">
        <w:rPr>
          <w:rFonts w:ascii="微軟正黑體" w:eastAsia="微軟正黑體" w:hAnsi="微軟正黑體" w:cs="Noto Sans TC"/>
          <w:sz w:val="24"/>
          <w:szCs w:val="24"/>
        </w:rPr>
        <w:t>(</w:t>
      </w:r>
      <w:r w:rsidRPr="006F1A88">
        <w:rPr>
          <w:rFonts w:ascii="微軟正黑體" w:eastAsia="微軟正黑體" w:hAnsi="微軟正黑體" w:cs="Noto Sans TC"/>
          <w:sz w:val="24"/>
          <w:szCs w:val="24"/>
        </w:rPr>
        <w:t>一</w:t>
      </w:r>
      <w:r w:rsidRPr="006F1A88">
        <w:rPr>
          <w:rFonts w:ascii="微軟正黑體" w:eastAsia="微軟正黑體" w:hAnsi="微軟正黑體" w:cs="Noto Sans TC"/>
          <w:sz w:val="24"/>
          <w:szCs w:val="24"/>
        </w:rPr>
        <w:t xml:space="preserve">) </w:t>
      </w:r>
      <w:r w:rsidRPr="006F1A88">
        <w:rPr>
          <w:rFonts w:ascii="微軟正黑體" w:eastAsia="微軟正黑體" w:hAnsi="微軟正黑體" w:cs="Noto Sans TC"/>
          <w:sz w:val="24"/>
          <w:szCs w:val="24"/>
        </w:rPr>
        <w:t>計畫簡介</w:t>
      </w:r>
    </w:p>
    <w:p w14:paraId="168D1FB7" w14:textId="42259707" w:rsidR="00E7794D" w:rsidRDefault="00E7794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Noto Sans TC"/>
          <w:sz w:val="24"/>
          <w:szCs w:val="24"/>
          <w:lang w:val="en-US"/>
        </w:rPr>
      </w:pPr>
      <w:r w:rsidRPr="00E7794D">
        <w:rPr>
          <w:rFonts w:ascii="微軟正黑體" w:eastAsia="微軟正黑體" w:hAnsi="微軟正黑體" w:cs="Noto Sans TC"/>
          <w:sz w:val="24"/>
          <w:szCs w:val="24"/>
        </w:rPr>
        <w:t>為促進臺灣教育設計之永續發展與教材品質提升，並彰顯臺灣教科用書的在地美學與文化價值，本計畫透過「教科書設計獎」之獎賽制度鼓勵出版業者自主設計開發，並結合「教科書設計輔導</w:t>
      </w:r>
      <w:r>
        <w:rPr>
          <w:rFonts w:ascii="微軟正黑體" w:eastAsia="微軟正黑體" w:hAnsi="微軟正黑體" w:cs="Noto Sans TC"/>
          <w:sz w:val="24"/>
          <w:szCs w:val="24"/>
          <w:lang w:val="en-US"/>
        </w:rPr>
        <w:t>/</w:t>
      </w:r>
      <w:r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>補助</w:t>
      </w:r>
      <w:r w:rsidRPr="00E7794D">
        <w:rPr>
          <w:rFonts w:ascii="微軟正黑體" w:eastAsia="微軟正黑體" w:hAnsi="微軟正黑體" w:cs="Noto Sans TC" w:hint="eastAsia"/>
          <w:sz w:val="24"/>
          <w:szCs w:val="24"/>
        </w:rPr>
        <w:t>計</w:t>
      </w:r>
      <w:r w:rsidRPr="00E7794D">
        <w:rPr>
          <w:rFonts w:ascii="微軟正黑體" w:eastAsia="微軟正黑體" w:hAnsi="微軟正黑體" w:cs="Noto Sans TC"/>
          <w:sz w:val="24"/>
          <w:szCs w:val="24"/>
        </w:rPr>
        <w:t>畫」協助出版業與設計端深度串連，運用設計思維精進教材之創新服務與多元應用。計畫著重於實質改善教材閱聽與美感學習體驗，串聯出版業者與設計團隊共同協作，發揮資源整合效益。透過導入視覺美學、清晰資訊結構、在地特色文化與自主開發等策略，打造兼具美感與教育精神之優質教科書，形塑臺灣教育設計產業價值</w:t>
      </w:r>
    </w:p>
    <w:p w14:paraId="13215A0E" w14:textId="4584E68A" w:rsidR="00A80568" w:rsidRDefault="003A359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Noto Sans TC"/>
          <w:sz w:val="24"/>
          <w:szCs w:val="24"/>
        </w:rPr>
      </w:pPr>
      <w:r w:rsidRPr="006F1A88">
        <w:rPr>
          <w:rFonts w:ascii="微軟正黑體" w:eastAsia="微軟正黑體" w:hAnsi="微軟正黑體" w:cs="Noto Sans TC"/>
          <w:sz w:val="24"/>
          <w:szCs w:val="24"/>
        </w:rPr>
        <w:t>(</w:t>
      </w:r>
      <w:r w:rsidRPr="006F1A88">
        <w:rPr>
          <w:rFonts w:ascii="微軟正黑體" w:eastAsia="微軟正黑體" w:hAnsi="微軟正黑體" w:cs="Noto Sans TC"/>
          <w:sz w:val="24"/>
          <w:szCs w:val="24"/>
        </w:rPr>
        <w:t>二</w:t>
      </w:r>
      <w:r w:rsidRPr="006F1A88">
        <w:rPr>
          <w:rFonts w:ascii="微軟正黑體" w:eastAsia="微軟正黑體" w:hAnsi="微軟正黑體" w:cs="Noto Sans TC"/>
          <w:sz w:val="24"/>
          <w:szCs w:val="24"/>
        </w:rPr>
        <w:t xml:space="preserve">) </w:t>
      </w:r>
      <w:r w:rsidRPr="006F1A88">
        <w:rPr>
          <w:rFonts w:ascii="微軟正黑體" w:eastAsia="微軟正黑體" w:hAnsi="微軟正黑體" w:cs="Noto Sans TC"/>
          <w:sz w:val="24"/>
          <w:szCs w:val="24"/>
        </w:rPr>
        <w:t>展覽目標</w:t>
      </w:r>
    </w:p>
    <w:p w14:paraId="045F6991" w14:textId="138CBF24" w:rsidR="00E7794D" w:rsidRDefault="00E7794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Noto Sans TC"/>
          <w:sz w:val="24"/>
          <w:szCs w:val="24"/>
        </w:rPr>
      </w:pPr>
      <w:r w:rsidRPr="00E7794D">
        <w:rPr>
          <w:rFonts w:ascii="微軟正黑體" w:eastAsia="微軟正黑體" w:hAnsi="微軟正黑體" w:cs="Noto Sans TC"/>
          <w:sz w:val="24"/>
          <w:szCs w:val="24"/>
        </w:rPr>
        <w:t>本展覽旨在透過年度特展共同展出「第三屆教科書設計獎」獲獎作品與「2025教科書設計創新補助計畫」之豐碩成果，以極大化獎賽與補助計畫之擴散效益與設計價值。展覽以公開展示教材創新與設計轉譯成果為核心，具體呈現</w:t>
      </w:r>
      <w:r w:rsidR="00F16FCB">
        <w:rPr>
          <w:rFonts w:ascii="微軟正黑體" w:eastAsia="微軟正黑體" w:hAnsi="微軟正黑體" w:cs="Noto Sans TC" w:hint="eastAsia"/>
          <w:sz w:val="24"/>
          <w:szCs w:val="24"/>
        </w:rPr>
        <w:t>獲獎作品</w:t>
      </w:r>
      <w:r w:rsidRPr="00E7794D">
        <w:rPr>
          <w:rFonts w:ascii="微軟正黑體" w:eastAsia="微軟正黑體" w:hAnsi="微軟正黑體" w:cs="Noto Sans TC"/>
          <w:sz w:val="24"/>
          <w:szCs w:val="24"/>
        </w:rPr>
        <w:t>專業設計</w:t>
      </w:r>
      <w:r w:rsidR="00F16FCB">
        <w:rPr>
          <w:rFonts w:ascii="微軟正黑體" w:eastAsia="微軟正黑體" w:hAnsi="微軟正黑體" w:cs="Noto Sans TC" w:hint="eastAsia"/>
          <w:sz w:val="24"/>
          <w:szCs w:val="24"/>
        </w:rPr>
        <w:t>亮點</w:t>
      </w:r>
      <w:r w:rsidRPr="00E7794D">
        <w:rPr>
          <w:rFonts w:ascii="微軟正黑體" w:eastAsia="微軟正黑體" w:hAnsi="微軟正黑體" w:cs="Noto Sans TC"/>
          <w:sz w:val="24"/>
          <w:szCs w:val="24"/>
        </w:rPr>
        <w:t>與</w:t>
      </w:r>
      <w:r w:rsidR="00F16FCB">
        <w:rPr>
          <w:rFonts w:ascii="微軟正黑體" w:eastAsia="微軟正黑體" w:hAnsi="微軟正黑體" w:cs="Noto Sans TC" w:hint="eastAsia"/>
          <w:sz w:val="24"/>
          <w:szCs w:val="24"/>
        </w:rPr>
        <w:t>創新封面提案</w:t>
      </w:r>
      <w:r w:rsidRPr="00E7794D">
        <w:rPr>
          <w:rFonts w:ascii="微軟正黑體" w:eastAsia="微軟正黑體" w:hAnsi="微軟正黑體" w:cs="Noto Sans TC" w:hint="eastAsia"/>
          <w:sz w:val="24"/>
          <w:szCs w:val="24"/>
        </w:rPr>
        <w:t>之</w:t>
      </w:r>
      <w:r w:rsidRPr="00E7794D">
        <w:rPr>
          <w:rFonts w:ascii="微軟正黑體" w:eastAsia="微軟正黑體" w:hAnsi="微軟正黑體" w:cs="Noto Sans TC"/>
          <w:sz w:val="24"/>
          <w:szCs w:val="24"/>
        </w:rPr>
        <w:t>美學思維，使教育工作者、設計界及一般民眾能直接理解教材在視覺表現、資訊結構與學習引導上的創新價值。期能藉此大幅提升社會大眾對教科書美學、品質及本土文化認同之認知，並透過兼具教育意涵與觀展體驗之空間規劃，將美感教育實質落實於展場日常之中。</w:t>
      </w:r>
    </w:p>
    <w:p w14:paraId="4B3FBADB" w14:textId="2C42A7E3" w:rsidR="00E7794D" w:rsidRPr="00E7794D" w:rsidRDefault="00E7794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Noto Sans TC"/>
          <w:sz w:val="24"/>
          <w:szCs w:val="24"/>
          <w:lang w:val="en-US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※</w:t>
      </w:r>
      <w:r>
        <w:rPr>
          <w:rFonts w:ascii="微軟正黑體" w:eastAsia="微軟正黑體" w:hAnsi="微軟正黑體" w:cs="Noto Sans TC" w:hint="eastAsia"/>
          <w:sz w:val="24"/>
          <w:szCs w:val="24"/>
        </w:rPr>
        <w:t>獲獎作品預計於</w:t>
      </w:r>
      <w:r>
        <w:rPr>
          <w:rFonts w:ascii="微軟正黑體" w:eastAsia="微軟正黑體" w:hAnsi="微軟正黑體" w:cs="Noto Sans TC"/>
          <w:sz w:val="24"/>
          <w:szCs w:val="24"/>
          <w:lang w:val="en-US"/>
        </w:rPr>
        <w:t>9</w:t>
      </w:r>
      <w:r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>月中旬選出</w:t>
      </w:r>
      <w:r w:rsidR="00881EAF"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>，預估件數</w:t>
      </w:r>
      <w:r w:rsidR="00881EAF">
        <w:rPr>
          <w:rFonts w:ascii="微軟正黑體" w:eastAsia="微軟正黑體" w:hAnsi="微軟正黑體" w:cs="Noto Sans TC"/>
          <w:sz w:val="24"/>
          <w:szCs w:val="24"/>
          <w:lang w:val="en-US"/>
        </w:rPr>
        <w:t>48</w:t>
      </w:r>
      <w:r w:rsidR="00881EAF"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>件</w:t>
      </w:r>
      <w:r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>。</w:t>
      </w:r>
    </w:p>
    <w:p w14:paraId="6E0B894B" w14:textId="3164D580" w:rsidR="00A80568" w:rsidRPr="00201064" w:rsidRDefault="003A359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Noto Sans TC"/>
          <w:sz w:val="24"/>
          <w:szCs w:val="24"/>
        </w:rPr>
      </w:pPr>
      <w:r w:rsidRPr="006F1A88">
        <w:rPr>
          <w:rFonts w:ascii="微軟正黑體" w:eastAsia="微軟正黑體" w:hAnsi="微軟正黑體" w:cs="Noto Sans TC"/>
          <w:sz w:val="24"/>
          <w:szCs w:val="24"/>
        </w:rPr>
        <w:t>(</w:t>
      </w:r>
      <w:r w:rsidRPr="006F1A88">
        <w:rPr>
          <w:rFonts w:ascii="微軟正黑體" w:eastAsia="微軟正黑體" w:hAnsi="微軟正黑體" w:cs="Noto Sans TC"/>
          <w:sz w:val="24"/>
          <w:szCs w:val="24"/>
        </w:rPr>
        <w:t>三</w:t>
      </w:r>
      <w:r w:rsidRPr="006F1A88">
        <w:rPr>
          <w:rFonts w:ascii="微軟正黑體" w:eastAsia="微軟正黑體" w:hAnsi="微軟正黑體" w:cs="Noto Sans TC"/>
          <w:sz w:val="24"/>
          <w:szCs w:val="24"/>
        </w:rPr>
        <w:t>)</w:t>
      </w:r>
      <w:r w:rsidRPr="006F1A88">
        <w:rPr>
          <w:rFonts w:ascii="微軟正黑體" w:eastAsia="微軟正黑體" w:hAnsi="微軟正黑體" w:cs="Noto Sans TC"/>
          <w:sz w:val="24"/>
          <w:szCs w:val="24"/>
        </w:rPr>
        <w:t>展覽概述</w:t>
      </w:r>
    </w:p>
    <w:p w14:paraId="4B9F0123" w14:textId="77777777" w:rsidR="00A80568" w:rsidRPr="00201064" w:rsidRDefault="003A3592">
      <w:pPr>
        <w:widowControl w:val="0"/>
        <w:spacing w:line="276" w:lineRule="auto"/>
        <w:ind w:left="1440" w:right="-320" w:hanging="480"/>
        <w:jc w:val="both"/>
        <w:rPr>
          <w:rFonts w:ascii="微軟正黑體" w:eastAsia="微軟正黑體" w:hAnsi="微軟正黑體" w:cs="Noto Sans TC"/>
          <w:b/>
          <w:bCs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1.</w:t>
      </w:r>
      <w:r w:rsidRPr="00201064">
        <w:rPr>
          <w:rFonts w:ascii="微軟正黑體" w:eastAsia="微軟正黑體" w:hAnsi="微軟正黑體" w:cs="Noto Sans TC"/>
          <w:b/>
          <w:bCs/>
          <w:sz w:val="24"/>
          <w:szCs w:val="24"/>
        </w:rPr>
        <w:t>辦理單位</w:t>
      </w:r>
    </w:p>
    <w:p w14:paraId="2DFB8524" w14:textId="70FCD370" w:rsidR="00A80568" w:rsidRPr="00201064" w:rsidRDefault="003A3592">
      <w:pPr>
        <w:widowControl w:val="0"/>
        <w:spacing w:line="276" w:lineRule="auto"/>
        <w:ind w:left="860" w:right="-320"/>
        <w:jc w:val="both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主辦：</w:t>
      </w:r>
      <w:r w:rsidR="00FC04A5"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>教育部 國民及學前教育署</w:t>
      </w:r>
      <w:r w:rsidRPr="00201064">
        <w:rPr>
          <w:rFonts w:ascii="微軟正黑體" w:eastAsia="微軟正黑體" w:hAnsi="微軟正黑體" w:cs="Noto Sans TC" w:hint="eastAsia"/>
          <w:sz w:val="24"/>
          <w:szCs w:val="24"/>
        </w:rPr>
        <w:t xml:space="preserve"> </w:t>
      </w:r>
    </w:p>
    <w:p w14:paraId="252F7F5C" w14:textId="77777777" w:rsidR="00A80568" w:rsidRPr="00201064" w:rsidRDefault="003A3592">
      <w:pPr>
        <w:widowControl w:val="0"/>
        <w:spacing w:line="276" w:lineRule="auto"/>
        <w:ind w:left="860" w:right="-320"/>
        <w:jc w:val="both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lastRenderedPageBreak/>
        <w:t>執行：財團法人台灣設計研究院</w:t>
      </w:r>
    </w:p>
    <w:p w14:paraId="2A35B8A0" w14:textId="0F824FB9" w:rsidR="00A80568" w:rsidRPr="00201064" w:rsidRDefault="003A3592">
      <w:pPr>
        <w:widowControl w:val="0"/>
        <w:spacing w:line="276" w:lineRule="auto"/>
        <w:ind w:left="1440" w:right="-320" w:hanging="480"/>
        <w:jc w:val="both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2.</w:t>
      </w:r>
      <w:r w:rsidRPr="00201064">
        <w:rPr>
          <w:rFonts w:ascii="微軟正黑體" w:eastAsia="微軟正黑體" w:hAnsi="微軟正黑體" w:cs="Noto Sans TC"/>
          <w:b/>
          <w:bCs/>
          <w:sz w:val="24"/>
          <w:szCs w:val="24"/>
        </w:rPr>
        <w:t>展覽時程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：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115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年</w:t>
      </w:r>
      <w:r w:rsidR="00EB3A33">
        <w:rPr>
          <w:rFonts w:ascii="微軟正黑體" w:eastAsia="微軟正黑體" w:hAnsi="微軟正黑體" w:cs="Noto Sans TC"/>
          <w:sz w:val="24"/>
          <w:szCs w:val="24"/>
          <w:lang w:val="en-US"/>
        </w:rPr>
        <w:t>10</w:t>
      </w:r>
      <w:r w:rsidRPr="00201064">
        <w:rPr>
          <w:rFonts w:ascii="微軟正黑體" w:eastAsia="微軟正黑體" w:hAnsi="微軟正黑體" w:cs="Noto Sans TC" w:hint="eastAsia"/>
          <w:sz w:val="24"/>
          <w:szCs w:val="24"/>
        </w:rPr>
        <w:t>月</w:t>
      </w:r>
      <w:r w:rsidR="008073F7">
        <w:rPr>
          <w:rFonts w:ascii="微軟正黑體" w:eastAsia="微軟正黑體" w:hAnsi="微軟正黑體" w:cs="Noto Sans TC"/>
          <w:sz w:val="24"/>
          <w:szCs w:val="24"/>
          <w:lang w:val="en-US"/>
        </w:rPr>
        <w:t>1</w:t>
      </w:r>
      <w:r w:rsidRPr="00201064">
        <w:rPr>
          <w:rFonts w:ascii="微軟正黑體" w:eastAsia="微軟正黑體" w:hAnsi="微軟正黑體" w:cs="Noto Sans TC" w:hint="eastAsia"/>
          <w:sz w:val="24"/>
          <w:szCs w:val="24"/>
        </w:rPr>
        <w:t>4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日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(</w:t>
      </w:r>
      <w:r w:rsidR="000570CB">
        <w:rPr>
          <w:rFonts w:ascii="微軟正黑體" w:eastAsia="微軟正黑體" w:hAnsi="微軟正黑體" w:cs="Noto Sans TC" w:hint="eastAsia"/>
          <w:sz w:val="24"/>
          <w:szCs w:val="24"/>
        </w:rPr>
        <w:t>三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)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至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1</w:t>
      </w:r>
      <w:r w:rsidR="008073F7">
        <w:rPr>
          <w:rFonts w:ascii="微軟正黑體" w:eastAsia="微軟正黑體" w:hAnsi="微軟正黑體" w:cs="Noto Sans TC"/>
          <w:sz w:val="24"/>
          <w:szCs w:val="24"/>
        </w:rPr>
        <w:t>1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月</w:t>
      </w:r>
      <w:r w:rsidR="008073F7">
        <w:rPr>
          <w:rFonts w:ascii="微軟正黑體" w:eastAsia="微軟正黑體" w:hAnsi="微軟正黑體" w:cs="Noto Sans TC"/>
          <w:sz w:val="24"/>
          <w:szCs w:val="24"/>
        </w:rPr>
        <w:t>8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日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(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日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)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，合計</w:t>
      </w:r>
      <w:r w:rsidR="000570CB">
        <w:rPr>
          <w:rFonts w:ascii="微軟正黑體" w:eastAsia="微軟正黑體" w:hAnsi="微軟正黑體" w:cs="Noto Sans TC"/>
          <w:sz w:val="24"/>
          <w:szCs w:val="24"/>
          <w:lang w:val="en-US"/>
        </w:rPr>
        <w:t>26</w:t>
      </w:r>
      <w:r w:rsidRPr="00201064">
        <w:rPr>
          <w:rFonts w:ascii="微軟正黑體" w:eastAsia="微軟正黑體" w:hAnsi="微軟正黑體" w:cs="Noto Sans TC" w:hint="eastAsia"/>
          <w:sz w:val="24"/>
          <w:szCs w:val="24"/>
        </w:rPr>
        <w:t>天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(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含國定假日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)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。</w:t>
      </w:r>
    </w:p>
    <w:p w14:paraId="69F8A18C" w14:textId="55866CA1" w:rsidR="00A80568" w:rsidRPr="00201064" w:rsidRDefault="003A3592">
      <w:pPr>
        <w:widowControl w:val="0"/>
        <w:spacing w:line="276" w:lineRule="auto"/>
        <w:ind w:left="800" w:right="-320"/>
        <w:jc w:val="both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（週</w:t>
      </w:r>
      <w:r w:rsidR="008073F7">
        <w:rPr>
          <w:rFonts w:ascii="微軟正黑體" w:eastAsia="微軟正黑體" w:hAnsi="微軟正黑體" w:cs="Noto Sans TC" w:hint="eastAsia"/>
          <w:sz w:val="24"/>
          <w:szCs w:val="24"/>
        </w:rPr>
        <w:t>二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至週</w:t>
      </w:r>
      <w:r w:rsidR="008073F7">
        <w:rPr>
          <w:rFonts w:ascii="微軟正黑體" w:eastAsia="微軟正黑體" w:hAnsi="微軟正黑體" w:cs="Noto Sans TC" w:hint="eastAsia"/>
          <w:sz w:val="24"/>
          <w:szCs w:val="24"/>
        </w:rPr>
        <w:t>日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10:00-18:00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，週</w:t>
      </w:r>
      <w:r w:rsidR="008073F7">
        <w:rPr>
          <w:rFonts w:ascii="微軟正黑體" w:eastAsia="微軟正黑體" w:hAnsi="微軟正黑體" w:cs="Noto Sans TC" w:hint="eastAsia"/>
          <w:sz w:val="24"/>
          <w:szCs w:val="24"/>
        </w:rPr>
        <w:t>一及特殊日休館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）</w:t>
      </w:r>
    </w:p>
    <w:p w14:paraId="025A6662" w14:textId="462D9F0C" w:rsidR="00A80568" w:rsidRPr="00201064" w:rsidRDefault="003A3592">
      <w:pPr>
        <w:widowControl w:val="0"/>
        <w:spacing w:line="276" w:lineRule="auto"/>
        <w:ind w:right="-320"/>
        <w:jc w:val="both"/>
        <w:rPr>
          <w:rFonts w:ascii="微軟正黑體" w:eastAsia="微軟正黑體" w:hAnsi="微軟正黑體" w:cs="Noto Sans TC"/>
        </w:rPr>
      </w:pPr>
      <w:r w:rsidRPr="00201064">
        <w:rPr>
          <w:rFonts w:ascii="微軟正黑體" w:eastAsia="微軟正黑體" w:hAnsi="微軟正黑體" w:cs="Noto Sans TC"/>
          <w:b/>
          <w:bCs/>
          <w:sz w:val="24"/>
          <w:szCs w:val="24"/>
        </w:rPr>
        <w:t xml:space="preserve">                     </w:t>
      </w:r>
      <w:r w:rsidRPr="00201064">
        <w:rPr>
          <w:rFonts w:ascii="微軟正黑體" w:eastAsia="微軟正黑體" w:hAnsi="微軟正黑體" w:cs="Noto Sans TC"/>
          <w:b/>
          <w:bCs/>
        </w:rPr>
        <w:t>進場：</w:t>
      </w:r>
      <w:r w:rsidR="008073F7">
        <w:rPr>
          <w:rFonts w:ascii="微軟正黑體" w:eastAsia="微軟正黑體" w:hAnsi="微軟正黑體" w:cs="Noto Sans TC"/>
        </w:rPr>
        <w:t>10</w:t>
      </w:r>
      <w:r w:rsidRPr="00201064">
        <w:rPr>
          <w:rFonts w:ascii="微軟正黑體" w:eastAsia="微軟正黑體" w:hAnsi="微軟正黑體" w:cs="Noto Sans TC"/>
        </w:rPr>
        <w:t>月</w:t>
      </w:r>
      <w:r w:rsidRPr="00201064">
        <w:rPr>
          <w:rFonts w:ascii="微軟正黑體" w:eastAsia="微軟正黑體" w:hAnsi="微軟正黑體" w:cs="Noto Sans TC"/>
        </w:rPr>
        <w:t>7</w:t>
      </w:r>
      <w:r w:rsidRPr="00201064">
        <w:rPr>
          <w:rFonts w:ascii="微軟正黑體" w:eastAsia="微軟正黑體" w:hAnsi="微軟正黑體" w:cs="Noto Sans TC"/>
        </w:rPr>
        <w:t>日</w:t>
      </w:r>
      <w:r w:rsidRPr="00201064">
        <w:rPr>
          <w:rFonts w:ascii="微軟正黑體" w:eastAsia="微軟正黑體" w:hAnsi="微軟正黑體" w:cs="Noto Sans TC"/>
        </w:rPr>
        <w:t>(</w:t>
      </w:r>
      <w:r w:rsidR="000570CB">
        <w:rPr>
          <w:rFonts w:ascii="微軟正黑體" w:eastAsia="微軟正黑體" w:hAnsi="微軟正黑體" w:cs="Noto Sans TC" w:hint="eastAsia"/>
          <w:lang w:val="en-US"/>
        </w:rPr>
        <w:t>三</w:t>
      </w:r>
      <w:r w:rsidRPr="00201064">
        <w:rPr>
          <w:rFonts w:ascii="微軟正黑體" w:eastAsia="微軟正黑體" w:hAnsi="微軟正黑體" w:cs="Noto Sans TC"/>
        </w:rPr>
        <w:t>)-</w:t>
      </w:r>
      <w:r w:rsidR="008073F7">
        <w:rPr>
          <w:rFonts w:ascii="微軟正黑體" w:eastAsia="微軟正黑體" w:hAnsi="微軟正黑體" w:cs="Noto Sans TC"/>
        </w:rPr>
        <w:t>10</w:t>
      </w:r>
      <w:r w:rsidRPr="00201064">
        <w:rPr>
          <w:rFonts w:ascii="微軟正黑體" w:eastAsia="微軟正黑體" w:hAnsi="微軟正黑體" w:cs="Noto Sans TC"/>
        </w:rPr>
        <w:t>月</w:t>
      </w:r>
      <w:r w:rsidR="008073F7">
        <w:rPr>
          <w:rFonts w:ascii="微軟正黑體" w:eastAsia="微軟正黑體" w:hAnsi="微軟正黑體" w:cs="Noto Sans TC"/>
        </w:rPr>
        <w:t>14</w:t>
      </w:r>
      <w:r w:rsidRPr="00201064">
        <w:rPr>
          <w:rFonts w:ascii="微軟正黑體" w:eastAsia="微軟正黑體" w:hAnsi="微軟正黑體" w:cs="Noto Sans TC"/>
        </w:rPr>
        <w:t>日</w:t>
      </w:r>
      <w:r w:rsidRPr="00201064">
        <w:rPr>
          <w:rFonts w:ascii="微軟正黑體" w:eastAsia="微軟正黑體" w:hAnsi="微軟正黑體" w:cs="Noto Sans TC"/>
        </w:rPr>
        <w:t>(</w:t>
      </w:r>
      <w:r w:rsidR="000570CB">
        <w:rPr>
          <w:rFonts w:ascii="微軟正黑體" w:eastAsia="微軟正黑體" w:hAnsi="微軟正黑體" w:cs="Noto Sans TC" w:hint="eastAsia"/>
        </w:rPr>
        <w:t>三</w:t>
      </w:r>
      <w:r w:rsidRPr="00201064">
        <w:rPr>
          <w:rFonts w:ascii="微軟正黑體" w:eastAsia="微軟正黑體" w:hAnsi="微軟正黑體" w:cs="Noto Sans TC"/>
        </w:rPr>
        <w:t>)</w:t>
      </w:r>
      <w:r w:rsidRPr="00201064">
        <w:rPr>
          <w:rFonts w:ascii="微軟正黑體" w:eastAsia="微軟正黑體" w:hAnsi="微軟正黑體" w:cs="Noto Sans TC"/>
        </w:rPr>
        <w:t>，合計</w:t>
      </w:r>
      <w:r w:rsidR="000570CB">
        <w:rPr>
          <w:rFonts w:ascii="微軟正黑體" w:eastAsia="微軟正黑體" w:hAnsi="微軟正黑體" w:cs="Noto Sans TC" w:hint="eastAsia"/>
        </w:rPr>
        <w:t>8</w:t>
      </w:r>
      <w:r w:rsidRPr="00201064">
        <w:rPr>
          <w:rFonts w:ascii="微軟正黑體" w:eastAsia="微軟正黑體" w:hAnsi="微軟正黑體" w:cs="Noto Sans TC" w:hint="eastAsia"/>
        </w:rPr>
        <w:t>日</w:t>
      </w:r>
      <w:r w:rsidRPr="00201064">
        <w:rPr>
          <w:rFonts w:ascii="微軟正黑體" w:eastAsia="微軟正黑體" w:hAnsi="微軟正黑體" w:cs="Noto Sans TC"/>
        </w:rPr>
        <w:t>。</w:t>
      </w:r>
      <w:r w:rsidRPr="00201064">
        <w:rPr>
          <w:rFonts w:ascii="微軟正黑體" w:eastAsia="微軟正黑體" w:hAnsi="微軟正黑體" w:cs="Noto Sans TC"/>
        </w:rPr>
        <w:t>(</w:t>
      </w:r>
      <w:r w:rsidR="008073F7">
        <w:rPr>
          <w:rFonts w:ascii="微軟正黑體" w:eastAsia="微軟正黑體" w:hAnsi="微軟正黑體" w:cs="Noto Sans TC"/>
        </w:rPr>
        <w:t>7</w:t>
      </w:r>
      <w:r w:rsidRPr="00201064">
        <w:rPr>
          <w:rFonts w:ascii="微軟正黑體" w:eastAsia="微軟正黑體" w:hAnsi="微軟正黑體" w:cs="Noto Sans TC"/>
        </w:rPr>
        <w:t>-1</w:t>
      </w:r>
      <w:r w:rsidR="008073F7">
        <w:rPr>
          <w:rFonts w:ascii="微軟正黑體" w:eastAsia="微軟正黑體" w:hAnsi="微軟正黑體" w:cs="Noto Sans TC"/>
        </w:rPr>
        <w:t>4</w:t>
      </w:r>
      <w:r w:rsidRPr="00201064">
        <w:rPr>
          <w:rFonts w:ascii="微軟正黑體" w:eastAsia="微軟正黑體" w:hAnsi="微軟正黑體" w:cs="Noto Sans TC"/>
        </w:rPr>
        <w:t>日</w:t>
      </w:r>
      <w:r w:rsidR="008073F7">
        <w:rPr>
          <w:rFonts w:ascii="微軟正黑體" w:eastAsia="微軟正黑體" w:hAnsi="微軟正黑體" w:cs="Noto Sans TC"/>
        </w:rPr>
        <w:t>9</w:t>
      </w:r>
      <w:r w:rsidRPr="00201064">
        <w:rPr>
          <w:rFonts w:ascii="微軟正黑體" w:eastAsia="微軟正黑體" w:hAnsi="微軟正黑體" w:cs="Noto Sans TC"/>
        </w:rPr>
        <w:t>:00-18:00</w:t>
      </w:r>
      <w:r w:rsidRPr="00201064">
        <w:rPr>
          <w:rFonts w:ascii="微軟正黑體" w:eastAsia="微軟正黑體" w:hAnsi="微軟正黑體" w:cs="Noto Sans TC"/>
        </w:rPr>
        <w:t>）</w:t>
      </w:r>
    </w:p>
    <w:p w14:paraId="61166E01" w14:textId="4E634AF7" w:rsidR="00A80568" w:rsidRPr="00201064" w:rsidRDefault="003A3592">
      <w:pPr>
        <w:widowControl w:val="0"/>
        <w:spacing w:line="276" w:lineRule="auto"/>
        <w:ind w:right="-320"/>
        <w:jc w:val="both"/>
        <w:rPr>
          <w:rFonts w:ascii="微軟正黑體" w:eastAsia="微軟正黑體" w:hAnsi="微軟正黑體" w:cs="Noto Sans TC"/>
        </w:rPr>
      </w:pPr>
      <w:r w:rsidRPr="00201064">
        <w:rPr>
          <w:rFonts w:ascii="微軟正黑體" w:eastAsia="微軟正黑體" w:hAnsi="微軟正黑體" w:cs="Noto Sans TC"/>
          <w:b/>
          <w:bCs/>
        </w:rPr>
        <w:t xml:space="preserve">                         </w:t>
      </w:r>
      <w:r w:rsidRPr="00201064">
        <w:rPr>
          <w:rFonts w:ascii="微軟正黑體" w:eastAsia="微軟正黑體" w:hAnsi="微軟正黑體" w:cs="Noto Sans TC"/>
          <w:b/>
          <w:bCs/>
        </w:rPr>
        <w:t>撤場</w:t>
      </w:r>
      <w:r w:rsidRPr="00201064">
        <w:rPr>
          <w:rFonts w:ascii="微軟正黑體" w:eastAsia="微軟正黑體" w:hAnsi="微軟正黑體" w:cs="Noto Sans TC"/>
        </w:rPr>
        <w:t>：</w:t>
      </w:r>
      <w:r w:rsidRPr="00201064">
        <w:rPr>
          <w:rFonts w:ascii="微軟正黑體" w:eastAsia="微軟正黑體" w:hAnsi="微軟正黑體" w:cs="Noto Sans TC"/>
        </w:rPr>
        <w:t>1</w:t>
      </w:r>
      <w:r w:rsidR="008073F7">
        <w:rPr>
          <w:rFonts w:ascii="微軟正黑體" w:eastAsia="微軟正黑體" w:hAnsi="微軟正黑體" w:cs="Noto Sans TC"/>
        </w:rPr>
        <w:t>1</w:t>
      </w:r>
      <w:r w:rsidRPr="00201064">
        <w:rPr>
          <w:rFonts w:ascii="微軟正黑體" w:eastAsia="微軟正黑體" w:hAnsi="微軟正黑體" w:cs="Noto Sans TC"/>
        </w:rPr>
        <w:t>月</w:t>
      </w:r>
      <w:r w:rsidR="008073F7">
        <w:rPr>
          <w:rFonts w:ascii="微軟正黑體" w:eastAsia="微軟正黑體" w:hAnsi="微軟正黑體" w:cs="Noto Sans TC"/>
        </w:rPr>
        <w:t>9</w:t>
      </w:r>
      <w:r w:rsidRPr="00201064">
        <w:rPr>
          <w:rFonts w:ascii="微軟正黑體" w:eastAsia="微軟正黑體" w:hAnsi="微軟正黑體" w:cs="Noto Sans TC"/>
        </w:rPr>
        <w:t>日</w:t>
      </w:r>
      <w:r w:rsidRPr="00201064">
        <w:rPr>
          <w:rFonts w:ascii="微軟正黑體" w:eastAsia="微軟正黑體" w:hAnsi="微軟正黑體" w:cs="Noto Sans TC"/>
        </w:rPr>
        <w:t>(</w:t>
      </w:r>
      <w:r w:rsidR="008073F7">
        <w:rPr>
          <w:rFonts w:ascii="微軟正黑體" w:eastAsia="微軟正黑體" w:hAnsi="微軟正黑體" w:cs="Noto Sans TC" w:hint="eastAsia"/>
          <w:lang w:val="en-US"/>
        </w:rPr>
        <w:t>一</w:t>
      </w:r>
      <w:r w:rsidRPr="00201064">
        <w:rPr>
          <w:rFonts w:ascii="微軟正黑體" w:eastAsia="微軟正黑體" w:hAnsi="微軟正黑體" w:cs="Noto Sans TC"/>
        </w:rPr>
        <w:t>)-1</w:t>
      </w:r>
      <w:r w:rsidR="008073F7">
        <w:rPr>
          <w:rFonts w:ascii="微軟正黑體" w:eastAsia="微軟正黑體" w:hAnsi="微軟正黑體" w:cs="Noto Sans TC"/>
        </w:rPr>
        <w:t>0</w:t>
      </w:r>
      <w:r w:rsidRPr="00201064">
        <w:rPr>
          <w:rFonts w:ascii="微軟正黑體" w:eastAsia="微軟正黑體" w:hAnsi="微軟正黑體" w:cs="Noto Sans TC"/>
        </w:rPr>
        <w:t>日</w:t>
      </w:r>
      <w:r w:rsidRPr="00201064">
        <w:rPr>
          <w:rFonts w:ascii="微軟正黑體" w:eastAsia="微軟正黑體" w:hAnsi="微軟正黑體" w:cs="Noto Sans TC"/>
        </w:rPr>
        <w:t>(</w:t>
      </w:r>
      <w:r w:rsidR="000570CB">
        <w:rPr>
          <w:rFonts w:ascii="微軟正黑體" w:eastAsia="微軟正黑體" w:hAnsi="微軟正黑體" w:cs="Noto Sans TC" w:hint="eastAsia"/>
        </w:rPr>
        <w:t>二</w:t>
      </w:r>
      <w:r w:rsidRPr="00201064">
        <w:rPr>
          <w:rFonts w:ascii="微軟正黑體" w:eastAsia="微軟正黑體" w:hAnsi="微軟正黑體" w:cs="Noto Sans TC"/>
        </w:rPr>
        <w:t>)</w:t>
      </w:r>
      <w:r w:rsidRPr="00201064">
        <w:rPr>
          <w:rFonts w:ascii="微軟正黑體" w:eastAsia="微軟正黑體" w:hAnsi="微軟正黑體" w:cs="Noto Sans TC"/>
        </w:rPr>
        <w:t>，共</w:t>
      </w:r>
      <w:r w:rsidRPr="00201064">
        <w:rPr>
          <w:rFonts w:ascii="微軟正黑體" w:eastAsia="微軟正黑體" w:hAnsi="微軟正黑體" w:cs="Noto Sans TC"/>
        </w:rPr>
        <w:t>2</w:t>
      </w:r>
      <w:r w:rsidRPr="00201064">
        <w:rPr>
          <w:rFonts w:ascii="微軟正黑體" w:eastAsia="微軟正黑體" w:hAnsi="微軟正黑體" w:cs="Noto Sans TC"/>
        </w:rPr>
        <w:t>日。（</w:t>
      </w:r>
      <w:r w:rsidR="008073F7">
        <w:rPr>
          <w:rFonts w:ascii="微軟正黑體" w:eastAsia="微軟正黑體" w:hAnsi="微軟正黑體" w:cs="Noto Sans TC"/>
          <w:lang w:val="en-US"/>
        </w:rPr>
        <w:t>9-</w:t>
      </w:r>
      <w:r w:rsidRPr="00201064">
        <w:rPr>
          <w:rFonts w:ascii="微軟正黑體" w:eastAsia="微軟正黑體" w:hAnsi="微軟正黑體" w:cs="Noto Sans TC"/>
        </w:rPr>
        <w:t>1</w:t>
      </w:r>
      <w:r w:rsidR="008073F7">
        <w:rPr>
          <w:rFonts w:ascii="微軟正黑體" w:eastAsia="微軟正黑體" w:hAnsi="微軟正黑體" w:cs="Noto Sans TC"/>
          <w:lang w:val="en-US"/>
        </w:rPr>
        <w:t>0</w:t>
      </w:r>
      <w:r w:rsidRPr="00201064">
        <w:rPr>
          <w:rFonts w:ascii="微軟正黑體" w:eastAsia="微軟正黑體" w:hAnsi="微軟正黑體" w:cs="Noto Sans TC" w:hint="eastAsia"/>
        </w:rPr>
        <w:t>日</w:t>
      </w:r>
      <w:r w:rsidRPr="00201064">
        <w:rPr>
          <w:rFonts w:ascii="微軟正黑體" w:eastAsia="微軟正黑體" w:hAnsi="微軟正黑體" w:cs="Noto Sans TC"/>
        </w:rPr>
        <w:t>0</w:t>
      </w:r>
      <w:r w:rsidR="008073F7">
        <w:rPr>
          <w:rFonts w:ascii="微軟正黑體" w:eastAsia="微軟正黑體" w:hAnsi="微軟正黑體" w:cs="Noto Sans TC"/>
        </w:rPr>
        <w:t>9</w:t>
      </w:r>
      <w:r w:rsidRPr="00201064">
        <w:rPr>
          <w:rFonts w:ascii="微軟正黑體" w:eastAsia="微軟正黑體" w:hAnsi="微軟正黑體" w:cs="Noto Sans TC"/>
        </w:rPr>
        <w:t>:00-</w:t>
      </w:r>
      <w:r w:rsidR="008073F7">
        <w:rPr>
          <w:rFonts w:ascii="微軟正黑體" w:eastAsia="微軟正黑體" w:hAnsi="微軟正黑體" w:cs="Noto Sans TC"/>
        </w:rPr>
        <w:t>18</w:t>
      </w:r>
      <w:r w:rsidRPr="00201064">
        <w:rPr>
          <w:rFonts w:ascii="微軟正黑體" w:eastAsia="微軟正黑體" w:hAnsi="微軟正黑體" w:cs="Noto Sans TC"/>
        </w:rPr>
        <w:t>:00</w:t>
      </w:r>
      <w:r w:rsidRPr="00201064">
        <w:rPr>
          <w:rFonts w:ascii="微軟正黑體" w:eastAsia="微軟正黑體" w:hAnsi="微軟正黑體" w:cs="Noto Sans TC"/>
        </w:rPr>
        <w:t>）</w:t>
      </w:r>
    </w:p>
    <w:p w14:paraId="3487033E" w14:textId="77777777" w:rsidR="00A80568" w:rsidRPr="00201064" w:rsidRDefault="003A3592">
      <w:pPr>
        <w:widowControl w:val="0"/>
        <w:spacing w:line="276" w:lineRule="auto"/>
        <w:ind w:left="1000" w:right="-320"/>
        <w:jc w:val="both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※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備註：以上時程將配合主展館安排，若有調整會再同步通知。</w:t>
      </w:r>
    </w:p>
    <w:p w14:paraId="3A943B10" w14:textId="47E53AB8" w:rsidR="00A80568" w:rsidRPr="008073F7" w:rsidRDefault="003A3592">
      <w:pPr>
        <w:widowControl w:val="0"/>
        <w:spacing w:line="276" w:lineRule="auto"/>
        <w:ind w:left="1440" w:right="-320" w:hanging="480"/>
        <w:jc w:val="both"/>
        <w:rPr>
          <w:rFonts w:ascii="微軟正黑體" w:eastAsia="微軟正黑體" w:hAnsi="微軟正黑體" w:cs="Noto Sans TC"/>
          <w:sz w:val="24"/>
          <w:szCs w:val="24"/>
          <w:lang w:val="en-US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3.</w:t>
      </w:r>
      <w:r w:rsidRPr="00201064">
        <w:rPr>
          <w:rFonts w:ascii="微軟正黑體" w:eastAsia="微軟正黑體" w:hAnsi="微軟正黑體" w:cs="Noto Sans TC"/>
          <w:b/>
          <w:bCs/>
          <w:sz w:val="24"/>
          <w:szCs w:val="24"/>
        </w:rPr>
        <w:t>地點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：</w:t>
      </w:r>
      <w:r w:rsidR="008073F7"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>台灣設計</w:t>
      </w:r>
      <w:r w:rsidR="00E33676"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>館</w:t>
      </w:r>
      <w:r w:rsidR="008073F7"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 xml:space="preserve"> </w:t>
      </w:r>
      <w:r w:rsidR="008073F7">
        <w:rPr>
          <w:rFonts w:ascii="微軟正黑體" w:eastAsia="微軟正黑體" w:hAnsi="微軟正黑體" w:cs="Noto Sans TC"/>
          <w:sz w:val="24"/>
          <w:szCs w:val="24"/>
          <w:lang w:val="en-US"/>
        </w:rPr>
        <w:t>01</w:t>
      </w:r>
      <w:r w:rsidR="008073F7"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>展間（</w:t>
      </w:r>
      <w:r w:rsidR="008073F7">
        <w:rPr>
          <w:rFonts w:ascii="微軟正黑體" w:eastAsia="微軟正黑體" w:hAnsi="微軟正黑體" w:cs="Noto Sans TC"/>
          <w:sz w:val="24"/>
          <w:szCs w:val="24"/>
          <w:lang w:val="en-US"/>
        </w:rPr>
        <w:t>60</w:t>
      </w:r>
      <w:r w:rsidR="008073F7"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>坪）</w:t>
      </w:r>
    </w:p>
    <w:p w14:paraId="26542A55" w14:textId="3B53015A" w:rsidR="00A80568" w:rsidRPr="00201064" w:rsidRDefault="003A359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四、預算金額：新臺幣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1,</w:t>
      </w:r>
      <w:r w:rsidR="00F643B0">
        <w:rPr>
          <w:rFonts w:ascii="微軟正黑體" w:eastAsia="微軟正黑體" w:hAnsi="微軟正黑體" w:cs="Noto Sans TC"/>
          <w:sz w:val="24"/>
          <w:szCs w:val="24"/>
          <w:lang w:val="en-US"/>
        </w:rPr>
        <w:t>48</w:t>
      </w:r>
      <w:r w:rsidR="00F21660">
        <w:rPr>
          <w:rFonts w:ascii="微軟正黑體" w:eastAsia="微軟正黑體" w:hAnsi="微軟正黑體" w:cs="Noto Sans TC"/>
          <w:sz w:val="24"/>
          <w:szCs w:val="24"/>
          <w:lang w:val="en-US"/>
        </w:rPr>
        <w:t>0</w:t>
      </w:r>
      <w:r w:rsidRPr="00201064">
        <w:rPr>
          <w:rFonts w:ascii="微軟正黑體" w:eastAsia="微軟正黑體" w:hAnsi="微軟正黑體" w:cs="Noto Sans TC" w:hint="eastAsia"/>
          <w:sz w:val="24"/>
          <w:szCs w:val="24"/>
        </w:rPr>
        <w:t>,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000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元整（含稅）</w:t>
      </w:r>
    </w:p>
    <w:p w14:paraId="05E8CB9C" w14:textId="07B5059F" w:rsidR="00A80568" w:rsidRPr="00201064" w:rsidRDefault="003A359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五、履約期程：決標次日起至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115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年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1</w:t>
      </w:r>
      <w:r w:rsidR="00C23280">
        <w:rPr>
          <w:rFonts w:ascii="微軟正黑體" w:eastAsia="微軟正黑體" w:hAnsi="微軟正黑體" w:cs="Noto Sans TC"/>
          <w:sz w:val="24"/>
          <w:szCs w:val="24"/>
          <w:lang w:val="en-US"/>
        </w:rPr>
        <w:t>1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月</w:t>
      </w:r>
      <w:r w:rsidR="00C23280">
        <w:rPr>
          <w:rFonts w:ascii="微軟正黑體" w:eastAsia="微軟正黑體" w:hAnsi="微軟正黑體" w:cs="Noto Sans TC"/>
          <w:sz w:val="24"/>
          <w:szCs w:val="24"/>
          <w:lang w:val="en-US"/>
        </w:rPr>
        <w:t>30</w:t>
      </w:r>
      <w:r w:rsidRPr="00201064">
        <w:rPr>
          <w:rFonts w:ascii="微軟正黑體" w:eastAsia="微軟正黑體" w:hAnsi="微軟正黑體" w:cs="Noto Sans TC" w:hint="eastAsia"/>
          <w:sz w:val="24"/>
          <w:szCs w:val="24"/>
        </w:rPr>
        <w:t>日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止</w:t>
      </w:r>
    </w:p>
    <w:p w14:paraId="48CC2A7A" w14:textId="1BE24A21" w:rsidR="00A80568" w:rsidRPr="00201064" w:rsidRDefault="003A3592" w:rsidP="004F2418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六、規格需求：</w:t>
      </w:r>
    </w:p>
    <w:tbl>
      <w:tblPr>
        <w:tblStyle w:val="a5"/>
        <w:tblW w:w="8595" w:type="dxa"/>
        <w:tblInd w:w="7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90"/>
        <w:gridCol w:w="2445"/>
        <w:gridCol w:w="5460"/>
      </w:tblGrid>
      <w:tr w:rsidR="00A80568" w:rsidRPr="00201064" w14:paraId="040E5730" w14:textId="77777777">
        <w:tc>
          <w:tcPr>
            <w:tcW w:w="6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8663B5" w14:textId="77777777" w:rsidR="00A80568" w:rsidRPr="00201064" w:rsidRDefault="003A35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項次</w:t>
            </w:r>
          </w:p>
        </w:tc>
        <w:tc>
          <w:tcPr>
            <w:tcW w:w="24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AC0B58" w14:textId="77777777" w:rsidR="00A80568" w:rsidRPr="00201064" w:rsidRDefault="003A35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項目</w:t>
            </w:r>
          </w:p>
        </w:tc>
        <w:tc>
          <w:tcPr>
            <w:tcW w:w="54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3BFAB8" w14:textId="77777777" w:rsidR="00A80568" w:rsidRPr="00201064" w:rsidRDefault="003A35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需求說明</w:t>
            </w:r>
          </w:p>
        </w:tc>
      </w:tr>
      <w:tr w:rsidR="00A80568" w:rsidRPr="00201064" w14:paraId="3800FE3B" w14:textId="77777777"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3386F5" w14:textId="77777777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1</w:t>
            </w:r>
          </w:p>
        </w:tc>
        <w:tc>
          <w:tcPr>
            <w:tcW w:w="244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CD3987" w14:textId="77777777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  <w:t>展覽主視覺設計</w:t>
            </w:r>
          </w:p>
        </w:tc>
        <w:tc>
          <w:tcPr>
            <w:tcW w:w="546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249F53" w14:textId="2F891703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主視覺設計與</w:t>
            </w:r>
            <w:r w:rsidR="004F2418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相關衍生設計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運用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1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式。</w:t>
            </w:r>
            <w:r w:rsidR="00F16FCB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（可使用本年度獎賽視覺衍生）</w:t>
            </w:r>
          </w:p>
        </w:tc>
      </w:tr>
      <w:tr w:rsidR="00A80568" w:rsidRPr="00201064" w14:paraId="2EF88E64" w14:textId="77777777"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25F76D" w14:textId="77777777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2</w:t>
            </w:r>
          </w:p>
        </w:tc>
        <w:tc>
          <w:tcPr>
            <w:tcW w:w="24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91C9D7" w14:textId="6BD1BC7A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  <w:t>展覽空間規劃</w:t>
            </w:r>
            <w:r w:rsidR="00E33676"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</w:rPr>
              <w:t>設計</w:t>
            </w:r>
          </w:p>
          <w:p w14:paraId="53F9349D" w14:textId="77777777" w:rsidR="00A80568" w:rsidRPr="00201064" w:rsidRDefault="003A3592">
            <w:pPr>
              <w:widowControl w:val="0"/>
              <w:ind w:left="82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 xml:space="preserve"> 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646060" w14:textId="5D94C133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 xml:space="preserve">(1) 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展覽內容策劃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1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式：依據計畫成果</w:t>
            </w:r>
            <w:r w:rsidR="00CD0E60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、獲獎作品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進行整體策展規劃與論述發展，建構具故事性與觀展體驗之展示內容。</w:t>
            </w:r>
          </w:p>
          <w:p w14:paraId="17D20796" w14:textId="090612D0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 xml:space="preserve">(2) 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空間規劃</w:t>
            </w:r>
            <w:r w:rsidR="00E33676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設計</w:t>
            </w:r>
            <w:r w:rsidRPr="00201064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1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式：依展示空間特性進行展區配置、動線規劃、展示架構及觀展體驗</w:t>
            </w:r>
            <w:r w:rsidR="00946114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策劃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。</w:t>
            </w:r>
          </w:p>
          <w:p w14:paraId="6F79CE9F" w14:textId="415A4D78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 xml:space="preserve">(3) 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展示內容</w:t>
            </w:r>
            <w:r w:rsidR="00946114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策劃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1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式：包含展區主題發展、</w:t>
            </w:r>
            <w:r w:rsidR="00DB4AE7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獲獎作品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圖文編排、展示介面及互動機制規劃，使觀展民眾能理解</w:t>
            </w:r>
            <w:r w:rsidR="00F16FCB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獲獎作品亮點</w:t>
            </w:r>
            <w:r w:rsidR="00DB4AE7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及其關聯物。</w:t>
            </w:r>
          </w:p>
        </w:tc>
      </w:tr>
      <w:tr w:rsidR="00A80568" w:rsidRPr="00201064" w14:paraId="0D3A6817" w14:textId="77777777"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7B6A13" w14:textId="77777777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3</w:t>
            </w:r>
          </w:p>
        </w:tc>
        <w:tc>
          <w:tcPr>
            <w:tcW w:w="24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A102E9" w14:textId="610E9A01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  <w:t>展覽空間</w:t>
            </w:r>
            <w:r w:rsidR="00E33676"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</w:rPr>
              <w:t>設計監造</w:t>
            </w:r>
            <w:r w:rsidRPr="00201064"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  <w:t>與施作</w:t>
            </w:r>
          </w:p>
          <w:p w14:paraId="60F9A4B2" w14:textId="77777777" w:rsidR="00A80568" w:rsidRPr="00201064" w:rsidRDefault="003A3592">
            <w:pPr>
              <w:widowControl w:val="0"/>
              <w:ind w:left="82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 xml:space="preserve"> 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302AC3" w14:textId="400A934A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 xml:space="preserve">(1) 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展覽空間設計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1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式：依據展覽主題及展區內容進行空間設計，包含平面配置、展示構造、展區說明及整體氛圍營造。</w:t>
            </w:r>
          </w:p>
          <w:p w14:paraId="26E55C79" w14:textId="77777777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 xml:space="preserve">(2) 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展覽空間施作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1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式：包含展示視覺輸出製作、展示道具及展示架製作安裝、佈置與撤場作業。</w:t>
            </w:r>
          </w:p>
          <w:p w14:paraId="48195B6F" w14:textId="60F2BF62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 xml:space="preserve">(3) 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本案展覽空間位於</w:t>
            </w:r>
            <w:r w:rsidR="00F16FCB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台灣設計館</w:t>
            </w:r>
            <w:r w:rsidR="00F16FCB"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01</w:t>
            </w:r>
            <w:r w:rsidR="00F16FCB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展間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，實際施作範圍約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60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坪，尺寸及相關條件以現場勘查及主辦單位公告為準。</w:t>
            </w:r>
          </w:p>
          <w:p w14:paraId="0FD58420" w14:textId="77777777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 xml:space="preserve">(4) 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展場設計應兼顧安全性、維護性及觀展舒適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lastRenderedPageBreak/>
              <w:t>度，並考量人流動線、互動需求。</w:t>
            </w:r>
          </w:p>
        </w:tc>
      </w:tr>
      <w:tr w:rsidR="00F16FCB" w:rsidRPr="00201064" w14:paraId="6AFA7452" w14:textId="77777777"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812C71" w14:textId="0ABE5BD3" w:rsidR="00F16FCB" w:rsidRPr="00201064" w:rsidRDefault="00F16FCB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lastRenderedPageBreak/>
              <w:t>4</w:t>
            </w:r>
          </w:p>
        </w:tc>
        <w:tc>
          <w:tcPr>
            <w:tcW w:w="24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92DBE5" w14:textId="06F57203" w:rsidR="00F16FCB" w:rsidRPr="00F16FCB" w:rsidRDefault="00E33676">
            <w:pPr>
              <w:widowControl w:val="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</w:rPr>
              <w:t>文宣</w:t>
            </w:r>
            <w:r w:rsidR="00CD0E60"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</w:rPr>
              <w:t>品</w:t>
            </w:r>
            <w:r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</w:rPr>
              <w:t>製作及設計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0AA8CD" w14:textId="2A3FD338" w:rsidR="00F16FCB" w:rsidRPr="00F16FCB" w:rsidRDefault="00F16FCB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展覽文宣品</w:t>
            </w:r>
            <w:r w:rsidR="00E33676"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DM500</w:t>
            </w:r>
            <w:r w:rsidR="00E33676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份及</w:t>
            </w:r>
            <w:r w:rsidR="00CD0E60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直式</w:t>
            </w:r>
            <w:r w:rsidR="00E33676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海報</w:t>
            </w:r>
            <w:r w:rsidR="004A3271"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10</w:t>
            </w:r>
            <w:r w:rsidR="00CD0E60" w:rsidRPr="00D60EC2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份</w:t>
            </w:r>
          </w:p>
        </w:tc>
      </w:tr>
      <w:tr w:rsidR="00A80568" w:rsidRPr="00201064" w14:paraId="07D329F1" w14:textId="77777777"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B7F122" w14:textId="0E7850DD" w:rsidR="00A80568" w:rsidRPr="00F16FCB" w:rsidRDefault="00F16FCB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5</w:t>
            </w:r>
          </w:p>
        </w:tc>
        <w:tc>
          <w:tcPr>
            <w:tcW w:w="24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AA505C" w14:textId="77777777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  <w:t>其他需求</w:t>
            </w:r>
          </w:p>
          <w:p w14:paraId="73D9BD4C" w14:textId="77777777" w:rsidR="00A80568" w:rsidRPr="00201064" w:rsidRDefault="003A3592">
            <w:pPr>
              <w:widowControl w:val="0"/>
              <w:ind w:left="82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4011C3" w14:textId="77777777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 xml:space="preserve">(1) 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配合主辦單位與策展進度參與相關進度會議。</w:t>
            </w:r>
          </w:p>
          <w:p w14:paraId="4BF610C6" w14:textId="4738A48F" w:rsidR="00A80568" w:rsidRDefault="003A3592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 xml:space="preserve">(2) 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廠商應具備展覽策劃執行經驗，熟悉</w:t>
            </w:r>
            <w:r w:rsidR="00DB4AE7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教科書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及</w:t>
            </w:r>
            <w:r w:rsidR="00DB4AE7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教育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相關議題，並提供相關實績供審查參考。</w:t>
            </w:r>
          </w:p>
          <w:p w14:paraId="2991CF05" w14:textId="39AC5D6C" w:rsidR="00CD0E60" w:rsidRPr="004A3271" w:rsidRDefault="00CD0E6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(3)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志工教育訓練</w:t>
            </w:r>
          </w:p>
          <w:p w14:paraId="39EE58D8" w14:textId="7391AC8C" w:rsidR="00A80568" w:rsidRPr="00201064" w:rsidRDefault="003A3592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(</w:t>
            </w:r>
            <w:r w:rsidR="00CD0E60"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4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 xml:space="preserve">) 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本案總經費包含整體策展、內容執行及展場施工佈置、展館佈置施作費、水電設施、執行本案所需</w:t>
            </w:r>
            <w:r w:rsidR="00DB4AE7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圖文授權、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保險、運費、差旅費、人事費、管理費、雜支等所有支出。</w:t>
            </w:r>
          </w:p>
        </w:tc>
      </w:tr>
    </w:tbl>
    <w:p w14:paraId="699C8D86" w14:textId="2DB049ED" w:rsidR="00CB53E0" w:rsidRPr="00CB53E0" w:rsidRDefault="003A3592">
      <w:pPr>
        <w:widowControl w:val="0"/>
        <w:spacing w:before="1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七、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 xml:space="preserve">      </w:t>
      </w:r>
      <w:r w:rsidR="00CB53E0">
        <w:rPr>
          <w:rFonts w:ascii="微軟正黑體" w:eastAsia="微軟正黑體" w:hAnsi="微軟正黑體" w:cs="Noto Sans TC" w:hint="eastAsia"/>
          <w:sz w:val="24"/>
          <w:szCs w:val="24"/>
        </w:rPr>
        <w:t>場地須知：</w:t>
      </w:r>
      <w:r w:rsidR="009B75F7">
        <w:rPr>
          <w:rFonts w:ascii="微軟正黑體" w:eastAsia="微軟正黑體" w:hAnsi="微軟正黑體" w:cs="Noto Sans TC" w:hint="eastAsia"/>
          <w:sz w:val="24"/>
          <w:szCs w:val="24"/>
        </w:rPr>
        <w:t>本專案之</w:t>
      </w:r>
      <w:r w:rsidR="00F643B0">
        <w:rPr>
          <w:rFonts w:ascii="微軟正黑體" w:eastAsia="微軟正黑體" w:hAnsi="微軟正黑體" w:cs="Noto Sans TC" w:hint="eastAsia"/>
          <w:sz w:val="24"/>
          <w:szCs w:val="24"/>
        </w:rPr>
        <w:t>展出場地</w:t>
      </w:r>
      <w:r w:rsidR="009B75F7">
        <w:rPr>
          <w:rFonts w:ascii="微軟正黑體" w:eastAsia="微軟正黑體" w:hAnsi="微軟正黑體" w:cs="Noto Sans TC" w:hint="eastAsia"/>
          <w:sz w:val="24"/>
          <w:szCs w:val="24"/>
        </w:rPr>
        <w:t>租金</w:t>
      </w:r>
      <w:r w:rsidR="00F643B0">
        <w:rPr>
          <w:rFonts w:ascii="微軟正黑體" w:eastAsia="微軟正黑體" w:hAnsi="微軟正黑體" w:cs="Noto Sans TC" w:hint="eastAsia"/>
          <w:sz w:val="24"/>
          <w:szCs w:val="24"/>
        </w:rPr>
        <w:t>、</w:t>
      </w:r>
      <w:r w:rsidR="009B75F7">
        <w:rPr>
          <w:rFonts w:ascii="微軟正黑體" w:eastAsia="微軟正黑體" w:hAnsi="微軟正黑體" w:cs="Noto Sans TC" w:hint="eastAsia"/>
          <w:sz w:val="24"/>
          <w:szCs w:val="24"/>
        </w:rPr>
        <w:t>正式開展期間之水電</w:t>
      </w:r>
      <w:r w:rsidR="00F643B0">
        <w:rPr>
          <w:rFonts w:ascii="微軟正黑體" w:eastAsia="微軟正黑體" w:hAnsi="微軟正黑體" w:cs="Noto Sans TC" w:hint="eastAsia"/>
          <w:sz w:val="24"/>
          <w:szCs w:val="24"/>
        </w:rPr>
        <w:t>及基礎清潔（不含裝潢廢棄）</w:t>
      </w:r>
      <w:r w:rsidR="00CB53E0">
        <w:rPr>
          <w:rFonts w:ascii="微軟正黑體" w:eastAsia="微軟正黑體" w:hAnsi="微軟正黑體" w:cs="Noto Sans TC" w:hint="eastAsia"/>
          <w:sz w:val="24"/>
          <w:szCs w:val="24"/>
        </w:rPr>
        <w:t>由</w:t>
      </w:r>
      <w:r w:rsidR="00C32D85">
        <w:rPr>
          <w:rFonts w:ascii="微軟正黑體" w:eastAsia="微軟正黑體" w:hAnsi="微軟正黑體" w:cs="Noto Sans TC" w:hint="eastAsia"/>
          <w:sz w:val="24"/>
          <w:szCs w:val="24"/>
        </w:rPr>
        <w:t>台灣設計研究院</w:t>
      </w:r>
      <w:r w:rsidR="00F643B0">
        <w:rPr>
          <w:rFonts w:ascii="微軟正黑體" w:eastAsia="微軟正黑體" w:hAnsi="微軟正黑體" w:cs="Noto Sans TC" w:hint="eastAsia"/>
          <w:sz w:val="24"/>
          <w:szCs w:val="24"/>
        </w:rPr>
        <w:t>支付</w:t>
      </w:r>
      <w:r w:rsidR="00C32D85">
        <w:rPr>
          <w:rFonts w:ascii="微軟正黑體" w:eastAsia="微軟正黑體" w:hAnsi="微軟正黑體" w:cs="Noto Sans TC" w:hint="eastAsia"/>
          <w:sz w:val="24"/>
          <w:szCs w:val="24"/>
        </w:rPr>
        <w:t>，場館規範請</w:t>
      </w:r>
      <w:r w:rsidR="00F643B0"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>參照「</w:t>
      </w:r>
      <w:r w:rsidR="00F643B0" w:rsidRPr="00F643B0">
        <w:rPr>
          <w:rFonts w:ascii="微軟正黑體" w:eastAsia="微軟正黑體" w:hAnsi="微軟正黑體" w:cs="Noto Sans TC"/>
          <w:sz w:val="24"/>
          <w:szCs w:val="24"/>
          <w:lang w:val="en-US"/>
        </w:rPr>
        <w:t>台灣設計館場地租用辦法</w:t>
      </w:r>
      <w:r w:rsidR="00F643B0"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>」。</w:t>
      </w:r>
    </w:p>
    <w:p w14:paraId="4AFCC35D" w14:textId="690DE0A6" w:rsidR="00A80568" w:rsidRPr="00201064" w:rsidRDefault="00CB53E0">
      <w:pPr>
        <w:widowControl w:val="0"/>
        <w:spacing w:before="1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八、      本案聯絡人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br/>
      </w:r>
      <w:r w:rsidRPr="00201064">
        <w:rPr>
          <w:rFonts w:ascii="微軟正黑體" w:eastAsia="微軟正黑體" w:hAnsi="微軟正黑體" w:cs="Noto Sans TC"/>
          <w:sz w:val="24"/>
          <w:szCs w:val="24"/>
        </w:rPr>
        <w:tab/>
        <w:t>(一) 有關本採購案比稿內容之諮詢，請洽02-2745-8199分機</w:t>
      </w:r>
      <w:r w:rsidR="00DB4AE7">
        <w:rPr>
          <w:rFonts w:ascii="微軟正黑體" w:eastAsia="微軟正黑體" w:hAnsi="微軟正黑體" w:cs="Noto Sans TC"/>
          <w:sz w:val="24"/>
          <w:szCs w:val="24"/>
        </w:rPr>
        <w:t>333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 xml:space="preserve"> </w:t>
      </w:r>
      <w:r w:rsidR="00DB4AE7"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>施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小姐。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br/>
      </w:r>
      <w:r w:rsidRPr="00201064">
        <w:rPr>
          <w:rFonts w:ascii="微軟正黑體" w:eastAsia="微軟正黑體" w:hAnsi="微軟正黑體" w:cs="Noto Sans TC"/>
          <w:sz w:val="24"/>
          <w:szCs w:val="24"/>
        </w:rPr>
        <w:tab/>
        <w:t>(二) 採購事宜聯繫窗口：02-2745-8199 分機106 許小姐；分機212 潘小姐。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br/>
      </w:r>
      <w:r>
        <w:rPr>
          <w:rFonts w:ascii="微軟正黑體" w:eastAsia="微軟正黑體" w:hAnsi="微軟正黑體" w:cs="Noto Sans TC" w:hint="eastAsia"/>
          <w:sz w:val="24"/>
          <w:szCs w:val="24"/>
        </w:rPr>
        <w:t>九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、投標：郵寄時請於郵件封套上註明</w:t>
      </w:r>
      <w:r w:rsidRPr="00201064">
        <w:rPr>
          <w:rFonts w:ascii="微軟正黑體" w:eastAsia="微軟正黑體" w:hAnsi="微軟正黑體" w:cs="Noto Sans TC"/>
          <w:b/>
          <w:bCs/>
          <w:sz w:val="24"/>
          <w:szCs w:val="24"/>
        </w:rPr>
        <w:t>投標廠商名稱、地址、</w:t>
      </w:r>
      <w:r w:rsidR="0066439C" w:rsidRPr="0066439C">
        <w:rPr>
          <w:rFonts w:ascii="微軟正黑體" w:eastAsia="微軟正黑體" w:hAnsi="微軟正黑體" w:cs="Noto Sans TC"/>
          <w:b/>
          <w:bCs/>
          <w:sz w:val="24"/>
          <w:szCs w:val="24"/>
        </w:rPr>
        <w:t>「第三屆教科書設計獎-年度特展策展規劃及執行案」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，送達台灣設計研究院採購工作小組收（11072台北市光復南路133號</w:t>
      </w:r>
      <w:r w:rsidR="00F21660">
        <w:rPr>
          <w:rFonts w:ascii="微軟正黑體" w:eastAsia="微軟正黑體" w:hAnsi="微軟正黑體" w:cs="Noto Sans TC"/>
          <w:sz w:val="24"/>
          <w:szCs w:val="24"/>
          <w:lang w:val="en-US"/>
        </w:rPr>
        <w:t>2</w:t>
      </w:r>
      <w:r w:rsidR="00F21660"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>樓</w:t>
      </w:r>
      <w:r w:rsidRPr="00201064">
        <w:rPr>
          <w:rFonts w:ascii="微軟正黑體" w:eastAsia="微軟正黑體" w:hAnsi="微軟正黑體" w:cs="Noto Sans TC" w:hint="eastAsia"/>
          <w:sz w:val="24"/>
          <w:szCs w:val="24"/>
        </w:rPr>
        <w:t>）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；專人送達請送至本院服務台。以上送達方式皆須依招標公告之</w:t>
      </w:r>
      <w:r w:rsidRPr="00201064">
        <w:rPr>
          <w:rFonts w:ascii="微軟正黑體" w:eastAsia="微軟正黑體" w:hAnsi="微軟正黑體" w:cs="Noto Sans TC"/>
          <w:b/>
          <w:bCs/>
          <w:sz w:val="24"/>
          <w:szCs w:val="24"/>
        </w:rPr>
        <w:t>截止收件期限(下午17:00) 前送達，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逾期恕不受理，如有延誤應自行負責。</w:t>
      </w:r>
    </w:p>
    <w:p w14:paraId="68C11EF4" w14:textId="21904766" w:rsidR="00A80568" w:rsidRPr="00201064" w:rsidRDefault="00FC04A5" w:rsidP="006A18F3">
      <w:pPr>
        <w:rPr>
          <w:rFonts w:ascii="微軟正黑體" w:eastAsia="微軟正黑體" w:hAnsi="微軟正黑體" w:cs="Noto Sans TC"/>
          <w:sz w:val="24"/>
          <w:szCs w:val="24"/>
        </w:rPr>
      </w:pPr>
      <w:r>
        <w:rPr>
          <w:rFonts w:ascii="微軟正黑體" w:eastAsia="微軟正黑體" w:hAnsi="微軟正黑體" w:cs="Noto Sans TC"/>
          <w:sz w:val="24"/>
          <w:szCs w:val="24"/>
        </w:rPr>
        <w:br w:type="page"/>
      </w:r>
    </w:p>
    <w:p w14:paraId="6295EED7" w14:textId="5D6480C0" w:rsidR="00A80568" w:rsidRPr="006A18F3" w:rsidRDefault="00A80568" w:rsidP="006A18F3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Noto Sans TC"/>
          <w:sz w:val="24"/>
          <w:szCs w:val="24"/>
          <w:lang w:val="en-US"/>
        </w:rPr>
      </w:pPr>
    </w:p>
    <w:tbl>
      <w:tblPr>
        <w:tblStyle w:val="a6"/>
        <w:tblW w:w="9411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9411"/>
      </w:tblGrid>
      <w:tr w:rsidR="00A80568" w:rsidRPr="00201064" w14:paraId="55EE7BCD" w14:textId="77777777" w:rsidTr="006A18F3">
        <w:trPr>
          <w:trHeight w:val="4435"/>
        </w:trPr>
        <w:tc>
          <w:tcPr>
            <w:tcW w:w="9411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F88AB8" w14:textId="1CCFA723" w:rsidR="00A80568" w:rsidRPr="006A18F3" w:rsidRDefault="006A18F3" w:rsidP="006A18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0" locked="0" layoutInCell="1" allowOverlap="1" wp14:anchorId="7FC10A4F" wp14:editId="216F3319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318135</wp:posOffset>
                  </wp:positionV>
                  <wp:extent cx="4678045" cy="2595245"/>
                  <wp:effectExtent l="0" t="0" r="0" b="0"/>
                  <wp:wrapTopAndBottom/>
                  <wp:docPr id="105706702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7067025" name="圖片 1057067025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8045" cy="259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01064">
              <w:rPr>
                <w:rFonts w:ascii="微軟正黑體" w:eastAsia="微軟正黑體" w:hAnsi="微軟正黑體" w:cs="Noto Sans TC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附件</w:t>
            </w: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1-1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 xml:space="preserve"> 台灣設計館</w:t>
            </w: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01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展區平面圖</w:t>
            </w:r>
          </w:p>
        </w:tc>
      </w:tr>
      <w:tr w:rsidR="00A80568" w:rsidRPr="00201064" w14:paraId="3FBA8AD4" w14:textId="77777777" w:rsidTr="006A18F3">
        <w:trPr>
          <w:trHeight w:val="5004"/>
        </w:trPr>
        <w:tc>
          <w:tcPr>
            <w:tcW w:w="9411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1041D6" w14:textId="00EC7FAF" w:rsidR="00A80568" w:rsidRPr="00201064" w:rsidRDefault="006A18F3" w:rsidP="006A18F3">
            <w:pPr>
              <w:widowControl w:val="0"/>
              <w:rPr>
                <w:rFonts w:ascii="微軟正黑體" w:eastAsia="微軟正黑體" w:hAnsi="微軟正黑體" w:cs="Noto Sans TC"/>
                <w:b/>
                <w:bCs/>
                <w:sz w:val="32"/>
                <w:szCs w:val="32"/>
              </w:rPr>
            </w:pPr>
            <w:r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附件</w:t>
            </w: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1-2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台灣設計館</w:t>
            </w: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01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展區立面圖</w:t>
            </w:r>
            <w:r>
              <w:rPr>
                <w:rFonts w:ascii="微軟正黑體" w:eastAsia="微軟正黑體" w:hAnsi="微軟正黑體" w:cs="Noto Sans TC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67AC944C" wp14:editId="3F11AD8C">
                  <wp:extent cx="4897208" cy="2073349"/>
                  <wp:effectExtent l="0" t="0" r="5080" b="0"/>
                  <wp:docPr id="94568045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568045" name="圖片 94568045"/>
                          <pic:cNvPicPr/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623" b="235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69636" cy="21040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微軟正黑體" w:eastAsia="微軟正黑體" w:hAnsi="微軟正黑體" w:cs="Noto Sans TC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0BEAFC0C" wp14:editId="554E0A33">
                  <wp:extent cx="4776741" cy="2604977"/>
                  <wp:effectExtent l="0" t="0" r="0" b="0"/>
                  <wp:docPr id="633047448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3047448" name="圖片 633047448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452" b="154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8034" cy="26165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6B5A96" w14:textId="02F33501" w:rsidR="00201064" w:rsidRPr="00201064" w:rsidRDefault="008073F7" w:rsidP="008073F7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Noto Sans TC"/>
          <w:sz w:val="24"/>
          <w:szCs w:val="24"/>
        </w:rPr>
      </w:pPr>
      <w:r>
        <w:rPr>
          <w:rFonts w:ascii="微軟正黑體" w:eastAsia="微軟正黑體" w:hAnsi="微軟正黑體" w:cs="Noto Sans TC" w:hint="eastAsia"/>
          <w:sz w:val="24"/>
          <w:szCs w:val="24"/>
        </w:rPr>
        <w:t>展間</w:t>
      </w:r>
      <w:r>
        <w:rPr>
          <w:rFonts w:ascii="微軟正黑體" w:eastAsia="微軟正黑體" w:hAnsi="微軟正黑體" w:cs="Noto Sans TC"/>
          <w:sz w:val="24"/>
          <w:szCs w:val="24"/>
          <w:lang w:val="en-US"/>
        </w:rPr>
        <w:t>cad</w:t>
      </w:r>
      <w:r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>參考連結：</w:t>
      </w:r>
      <w:r w:rsidRPr="008073F7">
        <w:rPr>
          <w:rFonts w:ascii="微軟正黑體" w:eastAsia="微軟正黑體" w:hAnsi="微軟正黑體" w:cs="Noto Sans TC" w:hint="eastAsia"/>
          <w:sz w:val="24"/>
          <w:szCs w:val="24"/>
        </w:rPr>
        <w:t>h</w:t>
      </w:r>
      <w:r w:rsidRPr="008073F7">
        <w:rPr>
          <w:rFonts w:ascii="微軟正黑體" w:eastAsia="微軟正黑體" w:hAnsi="微軟正黑體" w:cs="Noto Sans TC"/>
          <w:sz w:val="24"/>
          <w:szCs w:val="24"/>
        </w:rPr>
        <w:t>ttps://reurl.cc/4Yy9Dj</w:t>
      </w:r>
    </w:p>
    <w:sectPr w:rsidR="00201064" w:rsidRPr="00201064">
      <w:headerReference w:type="default" r:id="rId9"/>
      <w:footerReference w:type="even" r:id="rId10"/>
      <w:footerReference w:type="default" r:id="rId11"/>
      <w:pgSz w:w="11907" w:h="16840"/>
      <w:pgMar w:top="1304" w:right="1247" w:bottom="1304" w:left="1247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01DC6221" w14:textId="77777777" w:rsidR="003A3592" w:rsidRDefault="003A3592">
      <w:r>
        <w:separator/>
      </w:r>
    </w:p>
  </w:endnote>
  <w:endnote w:type="continuationSeparator" w:id="0">
    <w:p w14:paraId="5693D379" w14:textId="77777777" w:rsidR="003A3592" w:rsidRDefault="003A35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FC704B1-A3C1-5542-A8EE-9B0E557AF0BE}"/>
    <w:embedBold r:id="rId2" w:fontKey="{7E9F4BA7-7CDB-F744-A703-C6D7B801F01D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E1060FE0-037E-4D48-A0D6-329EE1763794}"/>
  </w:font>
  <w:font w:name="微軟正黑體">
    <w:altName w:val="Microsoft JhengHei"/>
    <w:panose1 w:val="020B0604030504040204"/>
    <w:charset w:val="88"/>
    <w:family w:val="swiss"/>
    <w:pitch w:val="variable"/>
    <w:sig w:usb0="00000087" w:usb1="288F4000" w:usb2="00000016" w:usb3="00000000" w:csb0="00100009" w:csb1="00000000"/>
    <w:embedRegular r:id="rId4" w:subsetted="1" w:fontKey="{C8D20AE5-5AEF-9D4D-AD8F-35BB87018856}"/>
    <w:embedBold r:id="rId5" w:subsetted="1" w:fontKey="{6EBBBA93-F308-D248-A56E-1284983B126A}"/>
  </w:font>
  <w:font w:name="Noto Sans TC">
    <w:altName w:val="Yu Gothic"/>
    <w:panose1 w:val="020B0200000000000000"/>
    <w:charset w:val="80"/>
    <w:family w:val="swiss"/>
    <w:pitch w:val="variable"/>
    <w:sig w:usb0="20000083" w:usb1="2ADF3C10" w:usb2="00000016" w:usb3="00000000" w:csb0="00120107" w:csb1="00000000"/>
    <w:embedRegular r:id="rId6" w:subsetted="1" w:fontKey="{C924D7E5-26F5-9042-86AF-2D6B5627F4A6}"/>
  </w:font>
  <w:font w:name="全真楷書">
    <w:altName w:val="Calibri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56048E8C-2B88-FD4C-9CA4-5F8CF5D3D4F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699AC98E-A164-4349-B5AF-7F545EDE077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F861C2C" w14:textId="77777777" w:rsidR="00A80568" w:rsidRDefault="003A3592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rFonts w:eastAsia="Times New Roman"/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56F3B5CD" w14:textId="77777777" w:rsidR="00A80568" w:rsidRDefault="00A80568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E147B6D" w14:textId="77777777" w:rsidR="00A80568" w:rsidRDefault="003A3592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rFonts w:ascii="全真楷書" w:eastAsia="全真楷書" w:hAnsi="全真楷書" w:cs="全真楷書"/>
        <w:color w:val="000000"/>
      </w:rPr>
    </w:pPr>
    <w:r>
      <w:rPr>
        <w:rFonts w:ascii="全真楷書" w:eastAsia="全真楷書" w:hAnsi="全真楷書" w:cs="全真楷書"/>
        <w:color w:val="000000"/>
      </w:rPr>
      <w:fldChar w:fldCharType="begin"/>
    </w:r>
    <w:r>
      <w:rPr>
        <w:rFonts w:ascii="全真楷書" w:eastAsia="全真楷書" w:hAnsi="全真楷書" w:cs="全真楷書"/>
        <w:color w:val="000000"/>
      </w:rPr>
      <w:instrText>PAGE</w:instrText>
    </w:r>
    <w:r>
      <w:rPr>
        <w:rFonts w:ascii="全真楷書" w:eastAsia="全真楷書" w:hAnsi="全真楷書" w:cs="全真楷書"/>
        <w:color w:val="000000"/>
      </w:rPr>
      <w:fldChar w:fldCharType="separate"/>
    </w:r>
    <w:r w:rsidR="00201064">
      <w:rPr>
        <w:rFonts w:ascii="全真楷書" w:eastAsia="全真楷書" w:hAnsi="全真楷書" w:cs="全真楷書"/>
        <w:noProof/>
        <w:color w:val="000000"/>
      </w:rPr>
      <w:t>1</w:t>
    </w:r>
    <w:r>
      <w:rPr>
        <w:rFonts w:ascii="全真楷書" w:eastAsia="全真楷書" w:hAnsi="全真楷書" w:cs="全真楷書"/>
        <w:color w:val="000000"/>
      </w:rPr>
      <w:fldChar w:fldCharType="end"/>
    </w:r>
  </w:p>
  <w:p w14:paraId="62CFD37F" w14:textId="77777777" w:rsidR="00A80568" w:rsidRDefault="003A3592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  <w:r>
      <w:rPr>
        <w:rFonts w:eastAsia="Times New Roman"/>
        <w:color w:val="000000"/>
      </w:rPr>
      <w:t xml:space="preserve">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53CCDF80" w14:textId="77777777" w:rsidR="003A3592" w:rsidRDefault="003A3592">
      <w:r>
        <w:separator/>
      </w:r>
    </w:p>
  </w:footnote>
  <w:footnote w:type="continuationSeparator" w:id="0">
    <w:p w14:paraId="284A8DA9" w14:textId="77777777" w:rsidR="003A3592" w:rsidRDefault="003A35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57662BD" w14:textId="77777777" w:rsidR="00A80568" w:rsidRDefault="00A80568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Noto Sans TC" w:eastAsia="Noto Sans TC" w:hAnsi="Noto Sans TC" w:cs="Noto Sans TC"/>
        <w:color w:val="666666"/>
      </w:rPr>
    </w:pPr>
  </w:p>
  <w:p w14:paraId="09B6DE2E" w14:textId="77777777" w:rsidR="00A80568" w:rsidRDefault="003A3592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Noto Sans TC" w:eastAsia="Noto Sans TC" w:hAnsi="Noto Sans TC" w:cs="Noto Sans TC"/>
        <w:color w:val="666666"/>
      </w:rPr>
    </w:pPr>
    <w:r>
      <w:rPr>
        <w:rFonts w:ascii="Noto Sans TC" w:eastAsia="Noto Sans TC" w:hAnsi="Noto Sans TC" w:cs="Noto Sans TC"/>
        <w:color w:val="666666"/>
      </w:rPr>
      <w:t>附件</w:t>
    </w:r>
    <w:r>
      <w:rPr>
        <w:rFonts w:ascii="Noto Sans TC" w:eastAsia="Noto Sans TC" w:hAnsi="Noto Sans TC" w:cs="Noto Sans TC"/>
        <w:color w:val="666666"/>
      </w:rPr>
      <w:t>1</w:t>
    </w:r>
  </w:p>
  <w:p w14:paraId="4776454E" w14:textId="77777777" w:rsidR="00A80568" w:rsidRDefault="003A3592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rFonts w:ascii="Noto Sans TC" w:eastAsia="Noto Sans TC" w:hAnsi="Noto Sans TC" w:cs="Noto Sans TC"/>
        <w:color w:val="666666"/>
      </w:rPr>
    </w:pPr>
    <w:r>
      <w:rPr>
        <w:rFonts w:ascii="Noto Sans TC" w:eastAsia="Noto Sans TC" w:hAnsi="Noto Sans TC" w:cs="Noto Sans TC"/>
        <w:color w:val="666666"/>
      </w:rPr>
      <w:t>財團法人台灣設計研究院</w:t>
    </w: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0568"/>
    <w:rsid w:val="0005147E"/>
    <w:rsid w:val="000570CB"/>
    <w:rsid w:val="00065E78"/>
    <w:rsid w:val="00087822"/>
    <w:rsid w:val="000B1DF7"/>
    <w:rsid w:val="000E3B6B"/>
    <w:rsid w:val="0013324B"/>
    <w:rsid w:val="00163D7D"/>
    <w:rsid w:val="00201064"/>
    <w:rsid w:val="0036139A"/>
    <w:rsid w:val="003A3592"/>
    <w:rsid w:val="003C38CE"/>
    <w:rsid w:val="004155C6"/>
    <w:rsid w:val="004A3271"/>
    <w:rsid w:val="004F2418"/>
    <w:rsid w:val="0066439C"/>
    <w:rsid w:val="006A18F3"/>
    <w:rsid w:val="006D57DC"/>
    <w:rsid w:val="006F1A88"/>
    <w:rsid w:val="007C4A74"/>
    <w:rsid w:val="008073F7"/>
    <w:rsid w:val="00871DD3"/>
    <w:rsid w:val="00881EAF"/>
    <w:rsid w:val="00946114"/>
    <w:rsid w:val="009B75F7"/>
    <w:rsid w:val="00A27EC7"/>
    <w:rsid w:val="00A80568"/>
    <w:rsid w:val="00AA610C"/>
    <w:rsid w:val="00B54C75"/>
    <w:rsid w:val="00B564FC"/>
    <w:rsid w:val="00B817E9"/>
    <w:rsid w:val="00C23280"/>
    <w:rsid w:val="00C3249F"/>
    <w:rsid w:val="00C32D85"/>
    <w:rsid w:val="00C51ADC"/>
    <w:rsid w:val="00CB0845"/>
    <w:rsid w:val="00CB53E0"/>
    <w:rsid w:val="00CD0E60"/>
    <w:rsid w:val="00D60EC2"/>
    <w:rsid w:val="00DB4AE7"/>
    <w:rsid w:val="00E33676"/>
    <w:rsid w:val="00E7794D"/>
    <w:rsid w:val="00E8128B"/>
    <w:rsid w:val="00EB3A33"/>
    <w:rsid w:val="00ED1804"/>
    <w:rsid w:val="00ED226E"/>
    <w:rsid w:val="00EF6ECF"/>
    <w:rsid w:val="00F13095"/>
    <w:rsid w:val="00F16FCB"/>
    <w:rsid w:val="00F21660"/>
    <w:rsid w:val="00F61AEF"/>
    <w:rsid w:val="00F643B0"/>
    <w:rsid w:val="00FC04A5"/>
    <w:rsid w:val="00FE7D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CD2443"/>
  <w15:docId w15:val="{9466EA9D-645A-8C44-915A-75DD3BF9FD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1792</TotalTime>
  <Pages>4</Pages>
  <Words>308</Words>
  <Characters>1760</Characters>
  <Application>Microsoft Office Word</Application>
  <DocSecurity>0</DocSecurity>
  <Lines>14</Lines>
  <Paragraphs>4</Paragraphs>
  <ScaleCrop>false</ScaleCrop>
  <Company/>
  <LinksUpToDate>false</LinksUpToDate>
  <CharactersWithSpaces>2064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潘煒華Weihua Pan│設研院TDRI</dc:creator>
  <cp:lastModifiedBy>台灣設計研究院 財團法人</cp:lastModifiedBy>
  <cp:revision>17</cp:revision>
  <cp:lastPrinted>2026-08-10T02:58:00Z</cp:lastPrinted>
  <dcterms:created xsi:type="dcterms:W3CDTF">2026-07-20T07:21:00Z</dcterms:created>
  <dcterms:modified xsi:type="dcterms:W3CDTF">2026-08-10T03:40:00Z</dcterms:modified>
</cp:coreProperties>
</file>