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2"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3"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4"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5"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6"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7"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8"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9"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rPr>
      </w:pPr>
    </w:p>
    <w:p w14:paraId="0000000A" w14:textId="27A53608" w:rsidR="008036C8" w:rsidRPr="00E219BF" w:rsidRDefault="00173C61">
      <w:pPr>
        <w:pBdr>
          <w:top w:val="nil"/>
          <w:left w:val="nil"/>
          <w:bottom w:val="nil"/>
          <w:right w:val="nil"/>
          <w:between w:val="nil"/>
        </w:pBdr>
        <w:jc w:val="center"/>
        <w:rPr>
          <w:rFonts w:ascii="微軟正黑體" w:eastAsia="微軟正黑體" w:hAnsi="微軟正黑體" w:cs="標楷體"/>
          <w:b/>
          <w:color w:val="000000"/>
          <w:sz w:val="44"/>
          <w:szCs w:val="44"/>
          <w:lang w:eastAsia="zh-TW"/>
        </w:rPr>
      </w:pPr>
      <w:r w:rsidRPr="00E219BF">
        <w:rPr>
          <w:rFonts w:ascii="微軟正黑體" w:eastAsia="微軟正黑體" w:hAnsi="微軟正黑體" w:cs="標楷體"/>
          <w:b/>
          <w:color w:val="000000"/>
          <w:sz w:val="44"/>
          <w:szCs w:val="44"/>
          <w:lang w:eastAsia="zh-TW"/>
        </w:rPr>
        <w:t>「2024台灣設計力報告設計及印刷」</w:t>
      </w:r>
      <w:r w:rsidR="00C26EDD">
        <w:rPr>
          <w:rFonts w:ascii="微軟正黑體" w:eastAsia="微軟正黑體" w:hAnsi="微軟正黑體" w:cs="標楷體" w:hint="eastAsia"/>
          <w:b/>
          <w:color w:val="000000"/>
          <w:sz w:val="44"/>
          <w:szCs w:val="44"/>
          <w:lang w:eastAsia="zh-TW"/>
        </w:rPr>
        <w:t>採購案</w:t>
      </w:r>
    </w:p>
    <w:p w14:paraId="0000000B" w14:textId="77777777" w:rsidR="008036C8" w:rsidRPr="00E219BF" w:rsidRDefault="00173C61">
      <w:pPr>
        <w:pBdr>
          <w:top w:val="nil"/>
          <w:left w:val="nil"/>
          <w:bottom w:val="nil"/>
          <w:right w:val="nil"/>
          <w:between w:val="nil"/>
        </w:pBdr>
        <w:jc w:val="center"/>
        <w:rPr>
          <w:rFonts w:ascii="微軟正黑體" w:eastAsia="微軟正黑體" w:hAnsi="微軟正黑體" w:cs="標楷體"/>
          <w:b/>
          <w:color w:val="000000"/>
          <w:sz w:val="36"/>
          <w:szCs w:val="36"/>
          <w:lang w:eastAsia="zh-TW"/>
        </w:rPr>
      </w:pPr>
      <w:r w:rsidRPr="00E219BF">
        <w:rPr>
          <w:rFonts w:ascii="微軟正黑體" w:eastAsia="微軟正黑體" w:hAnsi="微軟正黑體" w:cs="標楷體"/>
          <w:b/>
          <w:color w:val="000000"/>
          <w:sz w:val="44"/>
          <w:szCs w:val="44"/>
          <w:lang w:eastAsia="zh-TW"/>
        </w:rPr>
        <w:t>契約書</w:t>
      </w:r>
    </w:p>
    <w:p w14:paraId="0000000C" w14:textId="77777777" w:rsidR="008036C8" w:rsidRPr="00E219BF" w:rsidRDefault="008036C8">
      <w:pPr>
        <w:pBdr>
          <w:top w:val="nil"/>
          <w:left w:val="nil"/>
          <w:bottom w:val="nil"/>
          <w:right w:val="nil"/>
          <w:between w:val="nil"/>
        </w:pBdr>
        <w:jc w:val="center"/>
        <w:rPr>
          <w:rFonts w:ascii="微軟正黑體" w:eastAsia="微軟正黑體" w:hAnsi="微軟正黑體" w:cs="標楷體"/>
          <w:color w:val="000000"/>
          <w:lang w:eastAsia="zh-TW"/>
        </w:rPr>
      </w:pPr>
    </w:p>
    <w:p w14:paraId="0000000D"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0E"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0F"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0"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1"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2"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3"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4" w14:textId="77777777" w:rsidR="008036C8" w:rsidRPr="00E219BF" w:rsidRDefault="00173C61">
      <w:pPr>
        <w:ind w:left="1440" w:firstLine="480"/>
        <w:jc w:val="both"/>
        <w:rPr>
          <w:rFonts w:ascii="微軟正黑體" w:eastAsia="微軟正黑體" w:hAnsi="微軟正黑體" w:cs="標楷體"/>
          <w:color w:val="FF0000"/>
          <w:lang w:eastAsia="zh-TW"/>
        </w:rPr>
      </w:pPr>
      <w:r w:rsidRPr="00E219BF">
        <w:rPr>
          <w:rFonts w:ascii="微軟正黑體" w:eastAsia="微軟正黑體" w:hAnsi="微軟正黑體" w:cs="標楷體"/>
          <w:sz w:val="28"/>
          <w:szCs w:val="28"/>
          <w:lang w:eastAsia="zh-TW"/>
        </w:rPr>
        <w:t>契約編號：</w:t>
      </w:r>
      <w:r w:rsidRPr="00E219BF">
        <w:rPr>
          <w:rFonts w:ascii="微軟正黑體" w:eastAsia="微軟正黑體" w:hAnsi="微軟正黑體" w:cs="標楷體"/>
          <w:color w:val="FF0000"/>
          <w:lang w:eastAsia="zh-TW"/>
        </w:rPr>
        <w:t xml:space="preserve"> </w:t>
      </w:r>
    </w:p>
    <w:p w14:paraId="00000015" w14:textId="77777777" w:rsidR="008036C8" w:rsidRPr="00E219BF" w:rsidRDefault="00173C61">
      <w:pPr>
        <w:widowControl w:val="0"/>
        <w:pBdr>
          <w:top w:val="nil"/>
          <w:left w:val="nil"/>
          <w:bottom w:val="nil"/>
          <w:right w:val="nil"/>
          <w:between w:val="nil"/>
        </w:pBdr>
        <w:ind w:left="1440" w:firstLine="480"/>
        <w:rPr>
          <w:rFonts w:ascii="微軟正黑體" w:eastAsia="微軟正黑體" w:hAnsi="微軟正黑體" w:cs="標楷體"/>
          <w:color w:val="000000"/>
          <w:sz w:val="28"/>
          <w:szCs w:val="28"/>
          <w:lang w:eastAsia="zh-TW"/>
        </w:rPr>
      </w:pPr>
      <w:r w:rsidRPr="00E219BF">
        <w:rPr>
          <w:rFonts w:ascii="微軟正黑體" w:eastAsia="微軟正黑體" w:hAnsi="微軟正黑體" w:cs="標楷體"/>
          <w:color w:val="000000"/>
          <w:sz w:val="28"/>
          <w:szCs w:val="28"/>
          <w:lang w:eastAsia="zh-TW"/>
        </w:rPr>
        <w:t>執行期間：自民國 113 年 月  日起</w:t>
      </w:r>
    </w:p>
    <w:p w14:paraId="00000016" w14:textId="77777777" w:rsidR="008036C8" w:rsidRPr="00E219BF" w:rsidRDefault="00173C61">
      <w:pPr>
        <w:widowControl w:val="0"/>
        <w:pBdr>
          <w:top w:val="nil"/>
          <w:left w:val="nil"/>
          <w:bottom w:val="nil"/>
          <w:right w:val="nil"/>
          <w:between w:val="nil"/>
        </w:pBdr>
        <w:ind w:left="2880" w:firstLine="480"/>
        <w:rPr>
          <w:rFonts w:ascii="微軟正黑體" w:eastAsia="微軟正黑體" w:hAnsi="微軟正黑體" w:cs="標楷體"/>
          <w:color w:val="000000"/>
          <w:sz w:val="28"/>
          <w:szCs w:val="28"/>
          <w:lang w:eastAsia="zh-TW"/>
        </w:rPr>
      </w:pPr>
      <w:r w:rsidRPr="00E219BF">
        <w:rPr>
          <w:rFonts w:ascii="微軟正黑體" w:eastAsia="微軟正黑體" w:hAnsi="微軟正黑體" w:cs="標楷體"/>
          <w:color w:val="000000"/>
          <w:sz w:val="28"/>
          <w:szCs w:val="28"/>
          <w:lang w:eastAsia="zh-TW"/>
        </w:rPr>
        <w:t xml:space="preserve">至民國 113年 11 月 </w:t>
      </w:r>
      <w:r w:rsidRPr="00E219BF">
        <w:rPr>
          <w:rFonts w:ascii="微軟正黑體" w:eastAsia="微軟正黑體" w:hAnsi="微軟正黑體" w:cs="標楷體"/>
          <w:sz w:val="28"/>
          <w:szCs w:val="28"/>
          <w:lang w:eastAsia="zh-TW"/>
        </w:rPr>
        <w:t>29</w:t>
      </w:r>
      <w:r w:rsidRPr="00E219BF">
        <w:rPr>
          <w:rFonts w:ascii="微軟正黑體" w:eastAsia="微軟正黑體" w:hAnsi="微軟正黑體" w:cs="標楷體"/>
          <w:color w:val="000000"/>
          <w:sz w:val="28"/>
          <w:szCs w:val="28"/>
          <w:lang w:eastAsia="zh-TW"/>
        </w:rPr>
        <w:t xml:space="preserve"> 日止</w:t>
      </w:r>
    </w:p>
    <w:p w14:paraId="00000017" w14:textId="77777777" w:rsidR="008036C8" w:rsidRPr="00E219BF" w:rsidRDefault="00173C61">
      <w:pPr>
        <w:widowControl w:val="0"/>
        <w:pBdr>
          <w:top w:val="nil"/>
          <w:left w:val="nil"/>
          <w:bottom w:val="nil"/>
          <w:right w:val="nil"/>
          <w:between w:val="nil"/>
        </w:pBdr>
        <w:ind w:left="1440" w:firstLine="480"/>
        <w:rPr>
          <w:rFonts w:ascii="微軟正黑體" w:eastAsia="微軟正黑體" w:hAnsi="微軟正黑體" w:cs="標楷體"/>
          <w:color w:val="000000"/>
          <w:sz w:val="28"/>
          <w:szCs w:val="28"/>
          <w:lang w:eastAsia="zh-TW"/>
        </w:rPr>
      </w:pPr>
      <w:r w:rsidRPr="00E219BF">
        <w:rPr>
          <w:rFonts w:ascii="微軟正黑體" w:eastAsia="微軟正黑體" w:hAnsi="微軟正黑體" w:cs="標楷體"/>
          <w:color w:val="000000"/>
          <w:sz w:val="28"/>
          <w:szCs w:val="28"/>
          <w:lang w:eastAsia="zh-TW"/>
        </w:rPr>
        <w:t>甲        方：財團法人台灣設計研究院</w:t>
      </w:r>
    </w:p>
    <w:p w14:paraId="00000018" w14:textId="77777777" w:rsidR="008036C8" w:rsidRPr="00E219BF" w:rsidRDefault="00173C61">
      <w:pPr>
        <w:widowControl w:val="0"/>
        <w:pBdr>
          <w:top w:val="nil"/>
          <w:left w:val="nil"/>
          <w:bottom w:val="nil"/>
          <w:right w:val="nil"/>
          <w:between w:val="nil"/>
        </w:pBdr>
        <w:ind w:left="1440" w:firstLine="480"/>
        <w:rPr>
          <w:rFonts w:ascii="微軟正黑體" w:eastAsia="微軟正黑體" w:hAnsi="微軟正黑體" w:cs="標楷體"/>
          <w:color w:val="000000"/>
          <w:sz w:val="28"/>
          <w:szCs w:val="28"/>
          <w:lang w:eastAsia="zh-TW"/>
        </w:rPr>
      </w:pPr>
      <w:r w:rsidRPr="00E219BF">
        <w:rPr>
          <w:rFonts w:ascii="微軟正黑體" w:eastAsia="微軟正黑體" w:hAnsi="微軟正黑體" w:cs="標楷體"/>
          <w:color w:val="000000"/>
          <w:sz w:val="28"/>
          <w:szCs w:val="28"/>
          <w:lang w:eastAsia="zh-TW"/>
        </w:rPr>
        <w:t>乙        方：</w:t>
      </w:r>
    </w:p>
    <w:p w14:paraId="00000019"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sz w:val="28"/>
          <w:szCs w:val="28"/>
          <w:lang w:eastAsia="zh-TW"/>
        </w:rPr>
      </w:pPr>
    </w:p>
    <w:p w14:paraId="0000001A"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B"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C"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D"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1E"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22" w14:textId="1E6FAF94" w:rsidR="008036C8" w:rsidRPr="00E219BF" w:rsidRDefault="00173C61" w:rsidP="00EE1F57">
      <w:pPr>
        <w:widowControl w:val="0"/>
        <w:pBdr>
          <w:top w:val="nil"/>
          <w:left w:val="nil"/>
          <w:bottom w:val="nil"/>
          <w:right w:val="nil"/>
          <w:between w:val="nil"/>
        </w:pBdr>
        <w:ind w:right="365"/>
        <w:jc w:val="distribute"/>
        <w:rPr>
          <w:rFonts w:ascii="微軟正黑體" w:eastAsia="微軟正黑體" w:hAnsi="微軟正黑體" w:cs="標楷體"/>
          <w:color w:val="000000"/>
          <w:sz w:val="28"/>
          <w:szCs w:val="28"/>
          <w:lang w:eastAsia="zh-TW"/>
        </w:rPr>
      </w:pPr>
      <w:r w:rsidRPr="00E219BF">
        <w:rPr>
          <w:rFonts w:ascii="微軟正黑體" w:eastAsia="微軟正黑體" w:hAnsi="微軟正黑體" w:cs="標楷體"/>
          <w:color w:val="000000"/>
          <w:sz w:val="28"/>
          <w:szCs w:val="28"/>
          <w:lang w:eastAsia="zh-TW"/>
        </w:rPr>
        <w:t>中華民國113年月日</w:t>
      </w:r>
    </w:p>
    <w:p w14:paraId="00000023" w14:textId="411545ED" w:rsidR="008036C8" w:rsidRPr="00E219BF" w:rsidRDefault="00173C61">
      <w:pPr>
        <w:widowControl w:val="0"/>
        <w:pBdr>
          <w:top w:val="nil"/>
          <w:left w:val="nil"/>
          <w:bottom w:val="nil"/>
          <w:right w:val="nil"/>
          <w:between w:val="nil"/>
        </w:pBdr>
        <w:jc w:val="center"/>
        <w:rPr>
          <w:rFonts w:ascii="微軟正黑體" w:eastAsia="微軟正黑體" w:hAnsi="微軟正黑體" w:cs="標楷體"/>
          <w:color w:val="000000"/>
          <w:sz w:val="36"/>
          <w:szCs w:val="36"/>
          <w:lang w:eastAsia="zh-TW"/>
        </w:rPr>
      </w:pPr>
      <w:r w:rsidRPr="00E219BF">
        <w:rPr>
          <w:rFonts w:ascii="微軟正黑體" w:eastAsia="微軟正黑體" w:hAnsi="微軟正黑體" w:cs="標楷體"/>
          <w:color w:val="000000"/>
          <w:sz w:val="36"/>
          <w:szCs w:val="36"/>
          <w:lang w:eastAsia="zh-TW"/>
        </w:rPr>
        <w:lastRenderedPageBreak/>
        <w:t>「設計</w:t>
      </w:r>
      <w:r w:rsidRPr="00E219BF">
        <w:rPr>
          <w:rFonts w:ascii="微軟正黑體" w:eastAsia="微軟正黑體" w:hAnsi="微軟正黑體" w:cs="Microsoft JhengHei UI"/>
          <w:color w:val="000000"/>
          <w:sz w:val="36"/>
          <w:szCs w:val="36"/>
          <w:lang w:eastAsia="zh-TW"/>
        </w:rPr>
        <w:t>⼈</w:t>
      </w:r>
      <w:r w:rsidRPr="00E219BF">
        <w:rPr>
          <w:rFonts w:ascii="微軟正黑體" w:eastAsia="微軟正黑體" w:hAnsi="微軟正黑體" w:cs="標楷體"/>
          <w:color w:val="000000"/>
          <w:sz w:val="36"/>
          <w:szCs w:val="36"/>
          <w:lang w:eastAsia="zh-TW"/>
        </w:rPr>
        <w:t>才調查報告書設計及印刷」</w:t>
      </w:r>
      <w:r w:rsidR="00C26EDD">
        <w:rPr>
          <w:rFonts w:ascii="微軟正黑體" w:eastAsia="微軟正黑體" w:hAnsi="微軟正黑體" w:cs="標楷體" w:hint="eastAsia"/>
          <w:color w:val="000000"/>
          <w:sz w:val="36"/>
          <w:szCs w:val="36"/>
          <w:lang w:eastAsia="zh-TW"/>
        </w:rPr>
        <w:t>採購案</w:t>
      </w:r>
    </w:p>
    <w:p w14:paraId="00000024" w14:textId="77777777" w:rsidR="008036C8" w:rsidRPr="00E219BF" w:rsidRDefault="008036C8">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614" w:hanging="1614"/>
        <w:jc w:val="center"/>
        <w:rPr>
          <w:rFonts w:ascii="微軟正黑體" w:eastAsia="微軟正黑體" w:hAnsi="微軟正黑體" w:cs="標楷體"/>
          <w:color w:val="000000"/>
          <w:lang w:eastAsia="zh-TW"/>
        </w:rPr>
      </w:pPr>
    </w:p>
    <w:p w14:paraId="00000025" w14:textId="5B26540A" w:rsidR="008036C8" w:rsidRPr="00E219BF" w:rsidRDefault="00173C61">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3" w:hanging="1131"/>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 xml:space="preserve">立約人：財團法人台灣設計研究院（以下簡稱甲方）為執行 </w:t>
      </w:r>
      <w:proofErr w:type="gramStart"/>
      <w:r w:rsidRPr="00E219BF">
        <w:rPr>
          <w:rFonts w:ascii="微軟正黑體" w:eastAsia="微軟正黑體" w:hAnsi="微軟正黑體" w:cs="標楷體"/>
          <w:color w:val="000000"/>
          <w:lang w:eastAsia="zh-TW"/>
        </w:rPr>
        <w:t>113</w:t>
      </w:r>
      <w:proofErr w:type="gramEnd"/>
      <w:r w:rsidRPr="00E219BF">
        <w:rPr>
          <w:rFonts w:ascii="微軟正黑體" w:eastAsia="微軟正黑體" w:hAnsi="微軟正黑體" w:cs="標楷體"/>
          <w:color w:val="000000"/>
          <w:lang w:eastAsia="zh-TW"/>
        </w:rPr>
        <w:t>年度經濟部產業</w:t>
      </w:r>
      <w:proofErr w:type="gramStart"/>
      <w:r w:rsidRPr="00E219BF">
        <w:rPr>
          <w:rFonts w:ascii="微軟正黑體" w:eastAsia="微軟正黑體" w:hAnsi="微軟正黑體" w:cs="標楷體"/>
          <w:color w:val="000000"/>
          <w:lang w:eastAsia="zh-TW"/>
        </w:rPr>
        <w:t>發展署委辦</w:t>
      </w:r>
      <w:proofErr w:type="gramEnd"/>
      <w:r w:rsidRPr="00E219BF">
        <w:rPr>
          <w:rFonts w:ascii="微軟正黑體" w:eastAsia="微軟正黑體" w:hAnsi="微軟正黑體" w:cs="標楷體"/>
          <w:color w:val="000000"/>
          <w:lang w:eastAsia="zh-TW"/>
        </w:rPr>
        <w:t>之「設計</w:t>
      </w:r>
      <w:proofErr w:type="gramStart"/>
      <w:r w:rsidRPr="00E219BF">
        <w:rPr>
          <w:rFonts w:ascii="微軟正黑體" w:eastAsia="微軟正黑體" w:hAnsi="微軟正黑體" w:cs="標楷體"/>
          <w:color w:val="000000"/>
          <w:lang w:eastAsia="zh-TW"/>
        </w:rPr>
        <w:t>驅動跨域整合</w:t>
      </w:r>
      <w:proofErr w:type="gramEnd"/>
      <w:r w:rsidRPr="00E219BF">
        <w:rPr>
          <w:rFonts w:ascii="微軟正黑體" w:eastAsia="微軟正黑體" w:hAnsi="微軟正黑體" w:cs="標楷體"/>
          <w:color w:val="000000"/>
          <w:lang w:eastAsia="zh-TW"/>
        </w:rPr>
        <w:t>創新計畫」</w:t>
      </w:r>
      <w:proofErr w:type="gramStart"/>
      <w:r w:rsidRPr="00E219BF">
        <w:rPr>
          <w:rFonts w:ascii="微軟正黑體" w:eastAsia="微軟正黑體" w:hAnsi="微軟正黑體" w:cs="標楷體"/>
          <w:color w:val="000000"/>
          <w:lang w:eastAsia="zh-TW"/>
        </w:rPr>
        <w:t>—</w:t>
      </w:r>
      <w:proofErr w:type="gramEnd"/>
      <w:r w:rsidRPr="00E219BF">
        <w:rPr>
          <w:rFonts w:ascii="微軟正黑體" w:eastAsia="微軟正黑體" w:hAnsi="微軟正黑體" w:cs="標楷體"/>
          <w:color w:val="000000"/>
          <w:lang w:eastAsia="zh-TW"/>
        </w:rPr>
        <w:t>「2024台灣設計力報告設計及印刷」</w:t>
      </w:r>
      <w:r w:rsidR="00C26EDD">
        <w:rPr>
          <w:rFonts w:ascii="微軟正黑體" w:eastAsia="微軟正黑體" w:hAnsi="微軟正黑體" w:cs="標楷體" w:hint="eastAsia"/>
          <w:color w:val="000000"/>
          <w:lang w:eastAsia="zh-TW"/>
        </w:rPr>
        <w:t>採購案</w:t>
      </w:r>
      <w:r w:rsidRPr="00E219BF">
        <w:rPr>
          <w:rFonts w:ascii="微軟正黑體" w:eastAsia="微軟正黑體" w:hAnsi="微軟正黑體" w:cs="標楷體"/>
          <w:color w:val="000000"/>
          <w:lang w:eastAsia="zh-TW"/>
        </w:rPr>
        <w:t>（以下簡稱本案），委託</w:t>
      </w:r>
      <w:r w:rsidRPr="00E219BF">
        <w:rPr>
          <w:rFonts w:ascii="微軟正黑體" w:eastAsia="微軟正黑體" w:hAnsi="微軟正黑體" w:cs="標楷體"/>
          <w:b/>
          <w:color w:val="0070C0"/>
          <w:lang w:eastAsia="zh-TW"/>
        </w:rPr>
        <w:t>○○○○</w:t>
      </w:r>
      <w:r w:rsidRPr="00E219BF">
        <w:rPr>
          <w:rFonts w:ascii="微軟正黑體" w:eastAsia="微軟正黑體" w:hAnsi="微軟正黑體" w:cs="標楷體"/>
          <w:color w:val="0070C0"/>
          <w:lang w:eastAsia="zh-TW"/>
        </w:rPr>
        <w:t>有限公司</w:t>
      </w:r>
      <w:r w:rsidRPr="00E219BF">
        <w:rPr>
          <w:rFonts w:ascii="微軟正黑體" w:eastAsia="微軟正黑體" w:hAnsi="微軟正黑體" w:cs="標楷體"/>
          <w:color w:val="000000"/>
          <w:lang w:eastAsia="zh-TW"/>
        </w:rPr>
        <w:t>（以下簡稱乙方）進行相關研究工作。經雙方同意訂定本契約書，以資遵循，並願共同遵守下列條款：</w:t>
      </w:r>
    </w:p>
    <w:p w14:paraId="00000026" w14:textId="77777777" w:rsidR="008036C8" w:rsidRPr="00E219BF" w:rsidRDefault="008036C8">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133" w:hanging="1131"/>
        <w:rPr>
          <w:rFonts w:ascii="微軟正黑體" w:eastAsia="微軟正黑體" w:hAnsi="微軟正黑體" w:cs="標楷體"/>
          <w:color w:val="000000"/>
          <w:lang w:eastAsia="zh-TW"/>
        </w:rPr>
      </w:pPr>
    </w:p>
    <w:p w14:paraId="00000027" w14:textId="77777777" w:rsidR="008036C8" w:rsidRPr="00E219BF" w:rsidRDefault="00173C61">
      <w:pPr>
        <w:widowControl w:val="0"/>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契約範圍</w:t>
      </w:r>
      <w:proofErr w:type="spellEnd"/>
    </w:p>
    <w:p w14:paraId="00000028" w14:textId="77777777" w:rsidR="008036C8" w:rsidRPr="00E219BF" w:rsidRDefault="00173C61">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62"/>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契約內容包括本契約條款及</w:t>
      </w:r>
      <w:r w:rsidRPr="00E219BF">
        <w:rPr>
          <w:rFonts w:ascii="微軟正黑體" w:eastAsia="微軟正黑體" w:hAnsi="微軟正黑體" w:cs="標楷體"/>
          <w:color w:val="000000"/>
          <w:u w:val="single"/>
          <w:lang w:eastAsia="zh-TW"/>
        </w:rPr>
        <w:t>附件報價單</w:t>
      </w:r>
      <w:r w:rsidRPr="00E219BF">
        <w:rPr>
          <w:rFonts w:ascii="微軟正黑體" w:eastAsia="微軟正黑體" w:hAnsi="微軟正黑體" w:cs="標楷體"/>
          <w:color w:val="000000"/>
          <w:lang w:eastAsia="zh-TW"/>
        </w:rPr>
        <w:t>，本契約與其附件之變更或補充，均視同本契約之一部，其效力與本契約相同；惟若與本契約抵觸時，仍以本契約條款為</w:t>
      </w:r>
      <w:proofErr w:type="gramStart"/>
      <w:r w:rsidRPr="00E219BF">
        <w:rPr>
          <w:rFonts w:ascii="微軟正黑體" w:eastAsia="微軟正黑體" w:hAnsi="微軟正黑體" w:cs="標楷體"/>
          <w:color w:val="000000"/>
          <w:lang w:eastAsia="zh-TW"/>
        </w:rPr>
        <w:t>準</w:t>
      </w:r>
      <w:proofErr w:type="gramEnd"/>
      <w:r w:rsidRPr="00E219BF">
        <w:rPr>
          <w:rFonts w:ascii="微軟正黑體" w:eastAsia="微軟正黑體" w:hAnsi="微軟正黑體" w:cs="標楷體"/>
          <w:color w:val="000000"/>
          <w:lang w:eastAsia="zh-TW"/>
        </w:rPr>
        <w:t>。</w:t>
      </w:r>
    </w:p>
    <w:p w14:paraId="00000029" w14:textId="77777777" w:rsidR="008036C8" w:rsidRPr="00E219BF" w:rsidRDefault="008036C8">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38" w:hanging="938"/>
        <w:rPr>
          <w:rFonts w:ascii="微軟正黑體" w:eastAsia="微軟正黑體" w:hAnsi="微軟正黑體" w:cs="標楷體"/>
          <w:color w:val="000000"/>
          <w:lang w:eastAsia="zh-TW"/>
        </w:rPr>
      </w:pPr>
    </w:p>
    <w:p w14:paraId="0000002A" w14:textId="77777777" w:rsidR="008036C8" w:rsidRPr="00E219BF" w:rsidRDefault="00173C61">
      <w:pPr>
        <w:widowControl w:val="0"/>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本案工作執行期間與時程規劃</w:t>
      </w:r>
    </w:p>
    <w:p w14:paraId="0000002B" w14:textId="77777777" w:rsidR="008036C8" w:rsidRPr="00E219BF" w:rsidRDefault="00173C61">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62"/>
        <w:rPr>
          <w:rFonts w:ascii="微軟正黑體" w:eastAsia="微軟正黑體" w:hAnsi="微軟正黑體" w:cs="標楷體"/>
          <w:color w:val="000000"/>
          <w:highlight w:val="yellow"/>
        </w:rPr>
      </w:pPr>
      <w:r w:rsidRPr="00E219BF">
        <w:rPr>
          <w:rFonts w:ascii="微軟正黑體" w:eastAsia="微軟正黑體" w:hAnsi="微軟正黑體" w:cs="標楷體"/>
          <w:color w:val="000000"/>
          <w:lang w:eastAsia="zh-TW"/>
        </w:rPr>
        <w:t xml:space="preserve">自中華民國（以下同）113 年  月  日起至 113 年 11 月 </w:t>
      </w:r>
      <w:r w:rsidRPr="00E219BF">
        <w:rPr>
          <w:rFonts w:ascii="微軟正黑體" w:eastAsia="微軟正黑體" w:hAnsi="微軟正黑體" w:cs="標楷體"/>
          <w:lang w:eastAsia="zh-TW"/>
        </w:rPr>
        <w:t>29</w:t>
      </w:r>
      <w:r w:rsidRPr="00E219BF">
        <w:rPr>
          <w:rFonts w:ascii="微軟正黑體" w:eastAsia="微軟正黑體" w:hAnsi="微軟正黑體" w:cs="標楷體"/>
          <w:color w:val="000000"/>
          <w:lang w:eastAsia="zh-TW"/>
        </w:rPr>
        <w:t xml:space="preserve"> 日止。如甲乙雙方有變動要求，需經雙方同意後可以調整期限內之部分時程。</w:t>
      </w:r>
      <w:proofErr w:type="spellStart"/>
      <w:r w:rsidRPr="00E219BF">
        <w:rPr>
          <w:rFonts w:ascii="微軟正黑體" w:eastAsia="微軟正黑體" w:hAnsi="微軟正黑體" w:cs="標楷體"/>
          <w:color w:val="000000"/>
        </w:rPr>
        <w:t>需展延時由雙方另進行契約變更</w:t>
      </w:r>
      <w:proofErr w:type="spellEnd"/>
      <w:r w:rsidRPr="00E219BF">
        <w:rPr>
          <w:rFonts w:ascii="微軟正黑體" w:eastAsia="微軟正黑體" w:hAnsi="微軟正黑體" w:cs="標楷體"/>
          <w:color w:val="000000"/>
        </w:rPr>
        <w:t>。</w:t>
      </w:r>
    </w:p>
    <w:p w14:paraId="0000002C" w14:textId="77777777" w:rsidR="008036C8" w:rsidRPr="00E219BF" w:rsidRDefault="008036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rPr>
      </w:pPr>
    </w:p>
    <w:p w14:paraId="0000002D" w14:textId="77777777" w:rsidR="008036C8" w:rsidRPr="00E219BF" w:rsidRDefault="00173C61">
      <w:pPr>
        <w:widowControl w:val="0"/>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本案工作內容</w:t>
      </w:r>
      <w:proofErr w:type="spellEnd"/>
    </w:p>
    <w:p w14:paraId="0000002E" w14:textId="77777777" w:rsidR="008036C8" w:rsidRPr="00E219BF" w:rsidRDefault="00173C61">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62"/>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乙方應依據本契約所載之內容與時程，並根據附件報價單，執行本案工作。</w:t>
      </w:r>
    </w:p>
    <w:p w14:paraId="0000002F" w14:textId="77777777" w:rsidR="008036C8" w:rsidRPr="00E219BF" w:rsidRDefault="008036C8">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938" w:hanging="938"/>
        <w:rPr>
          <w:rFonts w:ascii="微軟正黑體" w:eastAsia="微軟正黑體" w:hAnsi="微軟正黑體" w:cs="標楷體"/>
          <w:color w:val="000000"/>
          <w:lang w:eastAsia="zh-TW"/>
        </w:rPr>
      </w:pPr>
    </w:p>
    <w:p w14:paraId="00000030" w14:textId="77777777" w:rsidR="008036C8" w:rsidRPr="00E219BF" w:rsidRDefault="00173C61">
      <w:pPr>
        <w:widowControl w:val="0"/>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本案經費總價及付款方式</w:t>
      </w:r>
    </w:p>
    <w:p w14:paraId="00000031" w14:textId="77777777" w:rsidR="008036C8" w:rsidRPr="00E219BF" w:rsidRDefault="00173C61">
      <w:pPr>
        <w:widowControl w:val="0"/>
        <w:numPr>
          <w:ilvl w:val="0"/>
          <w:numId w:val="3"/>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本案經費總價新台幣 620,000 元整（含稅）。</w:t>
      </w:r>
    </w:p>
    <w:p w14:paraId="00000032" w14:textId="77777777" w:rsidR="008036C8" w:rsidRPr="00E219BF" w:rsidRDefault="00173C61">
      <w:pPr>
        <w:widowControl w:val="0"/>
        <w:numPr>
          <w:ilvl w:val="0"/>
          <w:numId w:val="3"/>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本契約簽定後由甲方分二期撥付</w:t>
      </w:r>
      <w:proofErr w:type="gramStart"/>
      <w:r w:rsidRPr="00E219BF">
        <w:rPr>
          <w:rFonts w:ascii="微軟正黑體" w:eastAsia="微軟正黑體" w:hAnsi="微軟正黑體" w:cs="標楷體"/>
          <w:color w:val="000000"/>
          <w:lang w:eastAsia="zh-TW"/>
        </w:rPr>
        <w:t>款項予乙方</w:t>
      </w:r>
      <w:proofErr w:type="gramEnd"/>
      <w:r w:rsidRPr="00E219BF">
        <w:rPr>
          <w:rFonts w:ascii="微軟正黑體" w:eastAsia="微軟正黑體" w:hAnsi="微軟正黑體" w:cs="標楷體"/>
          <w:color w:val="000000"/>
          <w:lang w:eastAsia="zh-TW"/>
        </w:rPr>
        <w:t>：</w:t>
      </w:r>
    </w:p>
    <w:p w14:paraId="00000033" w14:textId="77777777" w:rsidR="008036C8" w:rsidRPr="00E219BF" w:rsidRDefault="00173C61">
      <w:pPr>
        <w:widowControl w:val="0"/>
        <w:numPr>
          <w:ilvl w:val="3"/>
          <w:numId w:val="1"/>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本契約簽定後，由甲</w:t>
      </w:r>
      <w:proofErr w:type="gramStart"/>
      <w:r w:rsidRPr="00E219BF">
        <w:rPr>
          <w:rFonts w:ascii="微軟正黑體" w:eastAsia="微軟正黑體" w:hAnsi="微軟正黑體" w:cs="標楷體"/>
          <w:color w:val="000000"/>
          <w:lang w:eastAsia="zh-TW"/>
        </w:rPr>
        <w:t>方憑乙</w:t>
      </w:r>
      <w:proofErr w:type="gramEnd"/>
      <w:r w:rsidRPr="00E219BF">
        <w:rPr>
          <w:rFonts w:ascii="微軟正黑體" w:eastAsia="微軟正黑體" w:hAnsi="微軟正黑體" w:cs="標楷體"/>
          <w:color w:val="000000"/>
          <w:lang w:eastAsia="zh-TW"/>
        </w:rPr>
        <w:t>方開立之合法憑證撥付本案經費總價 30%，計新台幣 186,000 元整（含稅）。</w:t>
      </w:r>
    </w:p>
    <w:p w14:paraId="00000034" w14:textId="77777777" w:rsidR="008036C8" w:rsidRPr="00E219BF" w:rsidRDefault="00173C61">
      <w:pPr>
        <w:widowControl w:val="0"/>
        <w:numPr>
          <w:ilvl w:val="3"/>
          <w:numId w:val="1"/>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 xml:space="preserve">乙方於 113 年 11 月 </w:t>
      </w:r>
      <w:r w:rsidRPr="00E219BF">
        <w:rPr>
          <w:rFonts w:ascii="微軟正黑體" w:eastAsia="微軟正黑體" w:hAnsi="微軟正黑體" w:cs="標楷體"/>
          <w:lang w:eastAsia="zh-TW"/>
        </w:rPr>
        <w:t>29</w:t>
      </w:r>
      <w:r w:rsidRPr="00E219BF">
        <w:rPr>
          <w:rFonts w:ascii="微軟正黑體" w:eastAsia="微軟正黑體" w:hAnsi="微軟正黑體" w:cs="標楷體"/>
          <w:color w:val="000000"/>
          <w:lang w:eastAsia="zh-TW"/>
        </w:rPr>
        <w:t xml:space="preserve"> 日前完成報價單所列之所有工作項目，並繳交成果電子檔，經甲方審核無誤後，由甲</w:t>
      </w:r>
      <w:proofErr w:type="gramStart"/>
      <w:r w:rsidRPr="00E219BF">
        <w:rPr>
          <w:rFonts w:ascii="微軟正黑體" w:eastAsia="微軟正黑體" w:hAnsi="微軟正黑體" w:cs="標楷體"/>
          <w:color w:val="000000"/>
          <w:lang w:eastAsia="zh-TW"/>
        </w:rPr>
        <w:t>方憑乙</w:t>
      </w:r>
      <w:proofErr w:type="gramEnd"/>
      <w:r w:rsidRPr="00E219BF">
        <w:rPr>
          <w:rFonts w:ascii="微軟正黑體" w:eastAsia="微軟正黑體" w:hAnsi="微軟正黑體" w:cs="標楷體"/>
          <w:color w:val="000000"/>
          <w:lang w:eastAsia="zh-TW"/>
        </w:rPr>
        <w:t>方開立之合法憑證撥付乙方本案經費總價 70%，計新台幣 434,000 元整（含稅）。</w:t>
      </w:r>
    </w:p>
    <w:p w14:paraId="00000035" w14:textId="77777777" w:rsidR="008036C8" w:rsidRPr="00E219BF" w:rsidRDefault="008036C8">
      <w:pPr>
        <w:widowControl w:val="0"/>
        <w:pBdr>
          <w:top w:val="nil"/>
          <w:left w:val="nil"/>
          <w:bottom w:val="nil"/>
          <w:right w:val="nil"/>
          <w:between w:val="nil"/>
        </w:pBdr>
        <w:ind w:left="113"/>
        <w:rPr>
          <w:rFonts w:ascii="微軟正黑體" w:eastAsia="微軟正黑體" w:hAnsi="微軟正黑體" w:cs="標楷體"/>
          <w:color w:val="000000"/>
          <w:lang w:eastAsia="zh-TW"/>
        </w:rPr>
      </w:pPr>
    </w:p>
    <w:p w14:paraId="00000036" w14:textId="77777777" w:rsidR="008036C8" w:rsidRPr="00E219BF" w:rsidRDefault="00173C61">
      <w:pPr>
        <w:widowControl w:val="0"/>
        <w:numPr>
          <w:ilvl w:val="0"/>
          <w:numId w:val="2"/>
        </w:numPr>
        <w:pBdr>
          <w:top w:val="nil"/>
          <w:left w:val="nil"/>
          <w:bottom w:val="nil"/>
          <w:right w:val="nil"/>
          <w:between w:val="nil"/>
        </w:pBdr>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契約之執行</w:t>
      </w:r>
      <w:proofErr w:type="spellEnd"/>
    </w:p>
    <w:p w14:paraId="00000037" w14:textId="77777777" w:rsidR="008036C8" w:rsidRPr="00E219BF" w:rsidRDefault="00173C61">
      <w:pPr>
        <w:widowControl w:val="0"/>
        <w:numPr>
          <w:ilvl w:val="0"/>
          <w:numId w:val="14"/>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乙方應於第二條工作期間內依本契約第三條所載之內容執行本案各項工作。</w:t>
      </w:r>
    </w:p>
    <w:p w14:paraId="00000038" w14:textId="77777777" w:rsidR="008036C8" w:rsidRPr="00E219BF" w:rsidRDefault="00173C61">
      <w:pPr>
        <w:widowControl w:val="0"/>
        <w:numPr>
          <w:ilvl w:val="0"/>
          <w:numId w:val="14"/>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本案執行期間進行中及完成後，未經甲方書面同意，乙方不得將執行情形及成果揭露予第三人。如擬在國內外刊物發表者，其文稿須先經甲方書面同意，並註明</w:t>
      </w:r>
      <w:r w:rsidRPr="00E219BF">
        <w:rPr>
          <w:rFonts w:ascii="微軟正黑體" w:eastAsia="微軟正黑體" w:hAnsi="微軟正黑體" w:cs="標楷體"/>
          <w:color w:val="000000"/>
          <w:lang w:eastAsia="zh-TW"/>
        </w:rPr>
        <w:lastRenderedPageBreak/>
        <w:t>出處。</w:t>
      </w:r>
    </w:p>
    <w:p w14:paraId="00000039" w14:textId="77777777" w:rsidR="008036C8" w:rsidRPr="00E219BF" w:rsidRDefault="008036C8">
      <w:pPr>
        <w:tabs>
          <w:tab w:val="left" w:pos="72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lang w:eastAsia="zh-TW"/>
        </w:rPr>
      </w:pPr>
    </w:p>
    <w:p w14:paraId="0000003A" w14:textId="77777777" w:rsidR="008036C8" w:rsidRPr="00E219BF" w:rsidRDefault="00173C61">
      <w:pPr>
        <w:widowControl w:val="0"/>
        <w:numPr>
          <w:ilvl w:val="0"/>
          <w:numId w:val="2"/>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案件修改方式、修改費用</w:t>
      </w:r>
    </w:p>
    <w:p w14:paraId="0000003B" w14:textId="77777777" w:rsidR="008036C8" w:rsidRPr="00E219BF" w:rsidRDefault="00173C61">
      <w:pPr>
        <w:widowControl w:val="0"/>
        <w:numPr>
          <w:ilvl w:val="0"/>
          <w:numId w:val="15"/>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方向風格設計稿及各階段設計稿修改次數至多 3 次。次數認定以正式開會雙方認定，始為次數計算。</w:t>
      </w:r>
    </w:p>
    <w:p w14:paraId="0000003C" w14:textId="77777777" w:rsidR="008036C8" w:rsidRPr="00E219BF" w:rsidRDefault="00173C61">
      <w:pPr>
        <w:widowControl w:val="0"/>
        <w:numPr>
          <w:ilvl w:val="0"/>
          <w:numId w:val="15"/>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「修改」之定義：意指設計稿中的任何改動，包括但不限於「排版、色彩、文案、形狀、物件形體、動態設定、圖像繪製、影像 / 圖像素材、字體、風格」。</w:t>
      </w:r>
    </w:p>
    <w:p w14:paraId="0000003D" w14:textId="77777777" w:rsidR="008036C8" w:rsidRPr="00E219BF" w:rsidRDefault="00173C61">
      <w:pPr>
        <w:widowControl w:val="0"/>
        <w:numPr>
          <w:ilvl w:val="0"/>
          <w:numId w:val="15"/>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甲乙雙方必須遵守稿件時程之每</w:t>
      </w:r>
      <w:proofErr w:type="gramStart"/>
      <w:r w:rsidRPr="00E219BF">
        <w:rPr>
          <w:rFonts w:ascii="微軟正黑體" w:eastAsia="微軟正黑體" w:hAnsi="微軟正黑體" w:cs="標楷體"/>
          <w:color w:val="000000"/>
          <w:lang w:eastAsia="zh-TW"/>
        </w:rPr>
        <w:t>個</w:t>
      </w:r>
      <w:proofErr w:type="gramEnd"/>
      <w:r w:rsidRPr="00E219BF">
        <w:rPr>
          <w:rFonts w:ascii="微軟正黑體" w:eastAsia="微軟正黑體" w:hAnsi="微軟正黑體" w:cs="標楷體"/>
          <w:color w:val="000000"/>
          <w:lang w:eastAsia="zh-TW"/>
        </w:rPr>
        <w:t>時程階段，每</w:t>
      </w:r>
      <w:proofErr w:type="gramStart"/>
      <w:r w:rsidRPr="00E219BF">
        <w:rPr>
          <w:rFonts w:ascii="微軟正黑體" w:eastAsia="微軟正黑體" w:hAnsi="微軟正黑體" w:cs="標楷體"/>
          <w:color w:val="000000"/>
          <w:lang w:eastAsia="zh-TW"/>
        </w:rPr>
        <w:t>個</w:t>
      </w:r>
      <w:proofErr w:type="gramEnd"/>
      <w:r w:rsidRPr="00E219BF">
        <w:rPr>
          <w:rFonts w:ascii="微軟正黑體" w:eastAsia="微軟正黑體" w:hAnsi="微軟正黑體" w:cs="標楷體"/>
          <w:color w:val="000000"/>
          <w:lang w:eastAsia="zh-TW"/>
        </w:rPr>
        <w:t>階段審稿過後必須繼續完成往後時程之工作內容。</w:t>
      </w:r>
      <w:proofErr w:type="gramStart"/>
      <w:r w:rsidRPr="00E219BF">
        <w:rPr>
          <w:rFonts w:ascii="微軟正黑體" w:eastAsia="微軟正黑體" w:hAnsi="微軟正黑體" w:cs="標楷體"/>
          <w:color w:val="000000"/>
          <w:lang w:eastAsia="zh-TW"/>
        </w:rPr>
        <w:t>若甲方</w:t>
      </w:r>
      <w:proofErr w:type="gramEnd"/>
      <w:r w:rsidRPr="00E219BF">
        <w:rPr>
          <w:rFonts w:ascii="微軟正黑體" w:eastAsia="微軟正黑體" w:hAnsi="微軟正黑體" w:cs="標楷體"/>
          <w:color w:val="000000"/>
          <w:lang w:eastAsia="zh-TW"/>
        </w:rPr>
        <w:t>欲修改已完成審稿之工作內容，</w:t>
      </w:r>
      <w:proofErr w:type="gramStart"/>
      <w:r w:rsidRPr="00E219BF">
        <w:rPr>
          <w:rFonts w:ascii="微軟正黑體" w:eastAsia="微軟正黑體" w:hAnsi="微軟正黑體" w:cs="標楷體"/>
          <w:color w:val="000000"/>
          <w:lang w:eastAsia="zh-TW"/>
        </w:rPr>
        <w:t>並經乙方</w:t>
      </w:r>
      <w:proofErr w:type="gramEnd"/>
      <w:r w:rsidRPr="00E219BF">
        <w:rPr>
          <w:rFonts w:ascii="微軟正黑體" w:eastAsia="微軟正黑體" w:hAnsi="微軟正黑體" w:cs="標楷體"/>
          <w:color w:val="000000"/>
          <w:lang w:eastAsia="zh-TW"/>
        </w:rPr>
        <w:t>評估需要變更時程、階段工作項目，乙方可以書面方式通知時程與工作項目變更，經甲方同意後始可變更。若前述</w:t>
      </w:r>
      <w:proofErr w:type="gramStart"/>
      <w:r w:rsidRPr="00E219BF">
        <w:rPr>
          <w:rFonts w:ascii="微軟正黑體" w:eastAsia="微軟正黑體" w:hAnsi="微軟正黑體" w:cs="標楷體"/>
          <w:color w:val="000000"/>
          <w:lang w:eastAsia="zh-TW"/>
        </w:rPr>
        <w:t>變更經乙方</w:t>
      </w:r>
      <w:proofErr w:type="gramEnd"/>
      <w:r w:rsidRPr="00E219BF">
        <w:rPr>
          <w:rFonts w:ascii="微軟正黑體" w:eastAsia="微軟正黑體" w:hAnsi="微軟正黑體" w:cs="標楷體"/>
          <w:color w:val="000000"/>
          <w:lang w:eastAsia="zh-TW"/>
        </w:rPr>
        <w:t>評估需要追加費用時，由雙方另行協議本件標的物之進度及應追加之費用。但如係因乙方未依雙方討論之結論或甲方所提之修改意見提供稿件，則甲方仍得要求乙方修改該稿件至符合雙方討論之結論或甲方所提之修改意見為止，</w:t>
      </w:r>
      <w:proofErr w:type="gramStart"/>
      <w:r w:rsidRPr="00E219BF">
        <w:rPr>
          <w:rFonts w:ascii="微軟正黑體" w:eastAsia="微軟正黑體" w:hAnsi="微軟正黑體" w:cs="標楷體"/>
          <w:color w:val="000000"/>
          <w:lang w:eastAsia="zh-TW"/>
        </w:rPr>
        <w:t>且乙方</w:t>
      </w:r>
      <w:proofErr w:type="gramEnd"/>
      <w:r w:rsidRPr="00E219BF">
        <w:rPr>
          <w:rFonts w:ascii="微軟正黑體" w:eastAsia="微軟正黑體" w:hAnsi="微軟正黑體" w:cs="標楷體"/>
          <w:color w:val="000000"/>
          <w:lang w:eastAsia="zh-TW"/>
        </w:rPr>
        <w:t>不得向甲方要求額外之追加費用。</w:t>
      </w:r>
    </w:p>
    <w:p w14:paraId="0000003E" w14:textId="77777777" w:rsidR="008036C8" w:rsidRPr="00E219BF" w:rsidRDefault="00173C61">
      <w:pPr>
        <w:widowControl w:val="0"/>
        <w:numPr>
          <w:ilvl w:val="0"/>
          <w:numId w:val="15"/>
        </w:numPr>
        <w:pBdr>
          <w:top w:val="nil"/>
          <w:left w:val="nil"/>
          <w:bottom w:val="nil"/>
          <w:right w:val="nil"/>
          <w:between w:val="nil"/>
        </w:pBdr>
        <w:rPr>
          <w:rFonts w:ascii="微軟正黑體" w:eastAsia="微軟正黑體" w:hAnsi="微軟正黑體" w:cs="標楷體"/>
          <w:color w:val="000000"/>
        </w:rPr>
      </w:pPr>
      <w:r w:rsidRPr="00E219BF">
        <w:rPr>
          <w:rFonts w:ascii="微軟正黑體" w:eastAsia="微軟正黑體" w:hAnsi="微軟正黑體" w:cs="標楷體"/>
          <w:color w:val="000000"/>
          <w:lang w:eastAsia="zh-TW"/>
        </w:rPr>
        <w:t>專案期間針對設計稿修改方式以「修改</w:t>
      </w:r>
      <w:proofErr w:type="gramStart"/>
      <w:r w:rsidRPr="00E219BF">
        <w:rPr>
          <w:rFonts w:ascii="微軟正黑體" w:eastAsia="微軟正黑體" w:hAnsi="微軟正黑體" w:cs="標楷體"/>
          <w:color w:val="000000"/>
          <w:lang w:eastAsia="zh-TW"/>
        </w:rPr>
        <w:t>期間」</w:t>
      </w:r>
      <w:proofErr w:type="gramEnd"/>
      <w:r w:rsidRPr="00E219BF">
        <w:rPr>
          <w:rFonts w:ascii="微軟正黑體" w:eastAsia="微軟正黑體" w:hAnsi="微軟正黑體" w:cs="標楷體"/>
          <w:color w:val="000000"/>
          <w:lang w:eastAsia="zh-TW"/>
        </w:rPr>
        <w:t>為主，甲乙雙方需於「修改</w:t>
      </w:r>
      <w:proofErr w:type="gramStart"/>
      <w:r w:rsidRPr="00E219BF">
        <w:rPr>
          <w:rFonts w:ascii="微軟正黑體" w:eastAsia="微軟正黑體" w:hAnsi="微軟正黑體" w:cs="標楷體"/>
          <w:color w:val="000000"/>
          <w:lang w:eastAsia="zh-TW"/>
        </w:rPr>
        <w:t>期間」</w:t>
      </w:r>
      <w:proofErr w:type="gramEnd"/>
      <w:r w:rsidRPr="00E219BF">
        <w:rPr>
          <w:rFonts w:ascii="微軟正黑體" w:eastAsia="微軟正黑體" w:hAnsi="微軟正黑體" w:cs="標楷體"/>
          <w:color w:val="000000"/>
          <w:lang w:eastAsia="zh-TW"/>
        </w:rPr>
        <w:t>完成，超過</w:t>
      </w:r>
      <w:proofErr w:type="gramStart"/>
      <w:r w:rsidRPr="00E219BF">
        <w:rPr>
          <w:rFonts w:ascii="微軟正黑體" w:eastAsia="微軟正黑體" w:hAnsi="微軟正黑體" w:cs="標楷體"/>
          <w:color w:val="000000"/>
          <w:lang w:eastAsia="zh-TW"/>
        </w:rPr>
        <w:t>期間後乙方</w:t>
      </w:r>
      <w:proofErr w:type="gramEnd"/>
      <w:r w:rsidRPr="00E219BF">
        <w:rPr>
          <w:rFonts w:ascii="微軟正黑體" w:eastAsia="微軟正黑體" w:hAnsi="微軟正黑體" w:cs="標楷體"/>
          <w:color w:val="000000"/>
          <w:lang w:eastAsia="zh-TW"/>
        </w:rPr>
        <w:t>可停止修改，若因乙方未依雙方討論之結論或甲方所提之修改意見提供稿件則不在此限。</w:t>
      </w:r>
      <w:proofErr w:type="spellStart"/>
      <w:r w:rsidRPr="00E219BF">
        <w:rPr>
          <w:rFonts w:ascii="微軟正黑體" w:eastAsia="微軟正黑體" w:hAnsi="微軟正黑體" w:cs="標楷體"/>
          <w:color w:val="000000"/>
        </w:rPr>
        <w:t>又如雙方協調同意後，即可調整時程</w:t>
      </w:r>
      <w:proofErr w:type="spellEnd"/>
      <w:r w:rsidRPr="00E219BF">
        <w:rPr>
          <w:rFonts w:ascii="微軟正黑體" w:eastAsia="微軟正黑體" w:hAnsi="微軟正黑體" w:cs="標楷體"/>
          <w:color w:val="000000"/>
        </w:rPr>
        <w:t>。</w:t>
      </w:r>
    </w:p>
    <w:p w14:paraId="0000003F" w14:textId="77777777" w:rsidR="008036C8" w:rsidRPr="00E219BF" w:rsidRDefault="00173C61">
      <w:pPr>
        <w:widowControl w:val="0"/>
        <w:numPr>
          <w:ilvl w:val="0"/>
          <w:numId w:val="15"/>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如甲方提出需要修改之設計、功能、修改次數已超出「原定報價單內容」，經雙方討論確定修改內容、費用後，乙方擬定「簡易合約書」，雙方簽訂後即可開始修改。</w:t>
      </w:r>
    </w:p>
    <w:p w14:paraId="00000040"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41" w14:textId="77777777" w:rsidR="008036C8" w:rsidRPr="00E219BF" w:rsidRDefault="00173C61">
      <w:pPr>
        <w:widowControl w:val="0"/>
        <w:numPr>
          <w:ilvl w:val="0"/>
          <w:numId w:val="2"/>
        </w:numPr>
        <w:pBdr>
          <w:top w:val="nil"/>
          <w:left w:val="nil"/>
          <w:bottom w:val="nil"/>
          <w:right w:val="nil"/>
          <w:between w:val="nil"/>
        </w:pBdr>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保密義務</w:t>
      </w:r>
      <w:proofErr w:type="spellEnd"/>
    </w:p>
    <w:p w14:paraId="00000042" w14:textId="77777777" w:rsidR="008036C8" w:rsidRPr="00E219BF" w:rsidRDefault="00173C61">
      <w:pPr>
        <w:widowControl w:val="0"/>
        <w:numPr>
          <w:ilvl w:val="0"/>
          <w:numId w:val="4"/>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本條所稱應保密文件及資料，係指：</w:t>
      </w:r>
    </w:p>
    <w:p w14:paraId="00000043" w14:textId="77777777" w:rsidR="008036C8" w:rsidRPr="00E219BF" w:rsidRDefault="00173C61">
      <w:pPr>
        <w:widowControl w:val="0"/>
        <w:numPr>
          <w:ilvl w:val="0"/>
          <w:numId w:val="8"/>
        </w:numPr>
        <w:pBdr>
          <w:top w:val="nil"/>
          <w:left w:val="nil"/>
          <w:bottom w:val="nil"/>
          <w:right w:val="nil"/>
          <w:between w:val="nil"/>
        </w:pBdr>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甲方或經濟部產業發展署在業務上定義為密、</w:t>
      </w:r>
      <w:proofErr w:type="gramStart"/>
      <w:r w:rsidRPr="00E219BF">
        <w:rPr>
          <w:rFonts w:ascii="微軟正黑體" w:eastAsia="微軟正黑體" w:hAnsi="微軟正黑體" w:cs="標楷體"/>
          <w:color w:val="000000"/>
          <w:lang w:eastAsia="zh-TW"/>
        </w:rPr>
        <w:t>極</w:t>
      </w:r>
      <w:proofErr w:type="gramEnd"/>
      <w:r w:rsidRPr="00E219BF">
        <w:rPr>
          <w:rFonts w:ascii="微軟正黑體" w:eastAsia="微軟正黑體" w:hAnsi="微軟正黑體" w:cs="標楷體"/>
          <w:color w:val="000000"/>
          <w:lang w:eastAsia="zh-TW"/>
        </w:rPr>
        <w:t>密之一切文件及資料，包括與其業務有關之內容，乙方因執行本案而知悉或持有之甲方或經濟部產業發展署任何資料、文件。</w:t>
      </w:r>
    </w:p>
    <w:p w14:paraId="00000044" w14:textId="77777777" w:rsidR="008036C8" w:rsidRPr="00E219BF" w:rsidRDefault="00173C61">
      <w:pPr>
        <w:widowControl w:val="0"/>
        <w:numPr>
          <w:ilvl w:val="0"/>
          <w:numId w:val="8"/>
        </w:numPr>
        <w:pBdr>
          <w:top w:val="nil"/>
          <w:left w:val="nil"/>
          <w:bottom w:val="nil"/>
          <w:right w:val="nil"/>
          <w:between w:val="nil"/>
        </w:pBdr>
        <w:ind w:left="1361" w:hanging="114"/>
        <w:rPr>
          <w:rFonts w:ascii="微軟正黑體" w:eastAsia="微軟正黑體" w:hAnsi="微軟正黑體" w:cs="標楷體"/>
          <w:color w:val="000000"/>
          <w:lang w:eastAsia="zh-TW"/>
        </w:rPr>
      </w:pPr>
      <w:proofErr w:type="gramStart"/>
      <w:r w:rsidRPr="00E219BF">
        <w:rPr>
          <w:rFonts w:ascii="微軟正黑體" w:eastAsia="微軟正黑體" w:hAnsi="微軟正黑體" w:cs="標楷體"/>
          <w:color w:val="000000"/>
          <w:lang w:eastAsia="zh-TW"/>
        </w:rPr>
        <w:t>依法令須保密</w:t>
      </w:r>
      <w:proofErr w:type="gramEnd"/>
      <w:r w:rsidRPr="00E219BF">
        <w:rPr>
          <w:rFonts w:ascii="微軟正黑體" w:eastAsia="微軟正黑體" w:hAnsi="微軟正黑體" w:cs="標楷體"/>
          <w:color w:val="000000"/>
          <w:lang w:eastAsia="zh-TW"/>
        </w:rPr>
        <w:t>或受保護之文件及資料，例如個人資料保護法所規定者。</w:t>
      </w:r>
    </w:p>
    <w:p w14:paraId="00000045" w14:textId="77777777" w:rsidR="008036C8" w:rsidRPr="00E219BF" w:rsidRDefault="00173C61">
      <w:pPr>
        <w:widowControl w:val="0"/>
        <w:numPr>
          <w:ilvl w:val="0"/>
          <w:numId w:val="4"/>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乙方及對於服務期間所獲取之前項保密文件及資料，</w:t>
      </w:r>
      <w:proofErr w:type="gramStart"/>
      <w:r w:rsidRPr="00E219BF">
        <w:rPr>
          <w:rFonts w:ascii="微軟正黑體" w:eastAsia="微軟正黑體" w:hAnsi="微軟正黑體" w:cs="標楷體"/>
          <w:color w:val="000000"/>
          <w:lang w:eastAsia="zh-TW"/>
        </w:rPr>
        <w:t>均應善</w:t>
      </w:r>
      <w:proofErr w:type="gramEnd"/>
      <w:r w:rsidRPr="00E219BF">
        <w:rPr>
          <w:rFonts w:ascii="微軟正黑體" w:eastAsia="微軟正黑體" w:hAnsi="微軟正黑體" w:cs="標楷體"/>
          <w:color w:val="000000"/>
          <w:lang w:eastAsia="zh-TW"/>
        </w:rPr>
        <w:t>盡保密責任，不得公開宣布或揭露予與本契約之履行無關之第三人；乙方因履行本契約而須將本契約內容或因履行本契約而取得之應保密文件及資料揭露予第三人時，應以該第三人與履約有關，且揭露之內容應為該第三人確有必要知悉者為限。</w:t>
      </w:r>
    </w:p>
    <w:p w14:paraId="00000046" w14:textId="77777777" w:rsidR="008036C8" w:rsidRPr="00E219BF" w:rsidRDefault="00173C61">
      <w:pPr>
        <w:widowControl w:val="0"/>
        <w:numPr>
          <w:ilvl w:val="0"/>
          <w:numId w:val="4"/>
        </w:numPr>
        <w:pBdr>
          <w:top w:val="nil"/>
          <w:left w:val="nil"/>
          <w:bottom w:val="nil"/>
          <w:right w:val="nil"/>
          <w:between w:val="nil"/>
        </w:pBdr>
        <w:rPr>
          <w:rFonts w:ascii="微軟正黑體" w:eastAsia="微軟正黑體" w:hAnsi="微軟正黑體" w:cs="標楷體"/>
          <w:color w:val="000000"/>
        </w:rPr>
      </w:pPr>
      <w:r w:rsidRPr="00E219BF">
        <w:rPr>
          <w:rFonts w:ascii="微軟正黑體" w:eastAsia="微軟正黑體" w:hAnsi="微軟正黑體" w:cs="標楷體"/>
          <w:color w:val="000000"/>
          <w:lang w:eastAsia="zh-TW"/>
        </w:rPr>
        <w:t>乙方應以書面簽署至少涵蓋本契約保密範圍之保密合約，並受本條之拘束。</w:t>
      </w:r>
      <w:proofErr w:type="gramStart"/>
      <w:r w:rsidRPr="00E219BF">
        <w:rPr>
          <w:rFonts w:ascii="微軟正黑體" w:eastAsia="微軟正黑體" w:hAnsi="微軟正黑體" w:cs="標楷體"/>
          <w:color w:val="000000"/>
          <w:lang w:eastAsia="zh-TW"/>
        </w:rPr>
        <w:t>若乙方</w:t>
      </w:r>
      <w:proofErr w:type="gramEnd"/>
      <w:r w:rsidRPr="00E219BF">
        <w:rPr>
          <w:rFonts w:ascii="微軟正黑體" w:eastAsia="微軟正黑體" w:hAnsi="微軟正黑體" w:cs="標楷體"/>
          <w:color w:val="000000"/>
          <w:lang w:eastAsia="zh-TW"/>
        </w:rPr>
        <w:t>違反保密合約之規定，甲方得不經催告逕行終止本契約，並向乙方要求相當於本案經費三倍之懲罰性違約金並請求賠償相關損害。</w:t>
      </w:r>
      <w:proofErr w:type="spellStart"/>
      <w:r w:rsidRPr="00E219BF">
        <w:rPr>
          <w:rFonts w:ascii="微軟正黑體" w:eastAsia="微軟正黑體" w:hAnsi="微軟正黑體" w:cs="標楷體"/>
          <w:color w:val="000000"/>
        </w:rPr>
        <w:t>若乙方之工作人員違約，亦</w:t>
      </w:r>
      <w:r w:rsidRPr="00E219BF">
        <w:rPr>
          <w:rFonts w:ascii="微軟正黑體" w:eastAsia="微軟正黑體" w:hAnsi="微軟正黑體" w:cs="標楷體"/>
          <w:color w:val="000000"/>
        </w:rPr>
        <w:lastRenderedPageBreak/>
        <w:t>視同乙方違約</w:t>
      </w:r>
      <w:proofErr w:type="spellEnd"/>
      <w:r w:rsidRPr="00E219BF">
        <w:rPr>
          <w:rFonts w:ascii="微軟正黑體" w:eastAsia="微軟正黑體" w:hAnsi="微軟正黑體" w:cs="標楷體"/>
          <w:color w:val="000000"/>
        </w:rPr>
        <w:t>。</w:t>
      </w:r>
    </w:p>
    <w:p w14:paraId="00000047" w14:textId="77777777" w:rsidR="008036C8" w:rsidRPr="00E219BF" w:rsidRDefault="00173C61">
      <w:pPr>
        <w:widowControl w:val="0"/>
        <w:numPr>
          <w:ilvl w:val="0"/>
          <w:numId w:val="4"/>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因執行本契約需要，而蒐集、處理或利用他人之個人資料，應符合個人資料保護法及其他相關法令規範，若有違反，致他人之個人資料遭不法蒐集、處理、利用或其他侵害情事者，乙方應負損害賠償責任（包含財產、非財產上之損害），及相關刑事、行政責任。</w:t>
      </w:r>
      <w:proofErr w:type="gramStart"/>
      <w:r w:rsidRPr="00E219BF">
        <w:rPr>
          <w:rFonts w:ascii="微軟正黑體" w:eastAsia="微軟正黑體" w:hAnsi="微軟正黑體" w:cs="標楷體"/>
          <w:color w:val="000000"/>
          <w:lang w:eastAsia="zh-TW"/>
        </w:rPr>
        <w:t>如致甲方</w:t>
      </w:r>
      <w:proofErr w:type="gramEnd"/>
      <w:r w:rsidRPr="00E219BF">
        <w:rPr>
          <w:rFonts w:ascii="微軟正黑體" w:eastAsia="微軟正黑體" w:hAnsi="微軟正黑體" w:cs="標楷體"/>
          <w:color w:val="000000"/>
          <w:lang w:eastAsia="zh-TW"/>
        </w:rPr>
        <w:t>或經濟部產業發展署遭受損害，亦應對甲方或經濟部產業</w:t>
      </w:r>
      <w:proofErr w:type="gramStart"/>
      <w:r w:rsidRPr="00E219BF">
        <w:rPr>
          <w:rFonts w:ascii="微軟正黑體" w:eastAsia="微軟正黑體" w:hAnsi="微軟正黑體" w:cs="標楷體"/>
          <w:color w:val="000000"/>
          <w:lang w:eastAsia="zh-TW"/>
        </w:rPr>
        <w:t>發展署負損害賠償</w:t>
      </w:r>
      <w:proofErr w:type="gramEnd"/>
      <w:r w:rsidRPr="00E219BF">
        <w:rPr>
          <w:rFonts w:ascii="微軟正黑體" w:eastAsia="微軟正黑體" w:hAnsi="微軟正黑體" w:cs="標楷體"/>
          <w:color w:val="000000"/>
          <w:lang w:eastAsia="zh-TW"/>
        </w:rPr>
        <w:t>責任，包含但不限於因此</w:t>
      </w:r>
      <w:proofErr w:type="gramStart"/>
      <w:r w:rsidRPr="00E219BF">
        <w:rPr>
          <w:rFonts w:ascii="微軟正黑體" w:eastAsia="微軟正黑體" w:hAnsi="微軟正黑體" w:cs="標楷體"/>
          <w:color w:val="000000"/>
          <w:lang w:eastAsia="zh-TW"/>
        </w:rPr>
        <w:t>所致甲方</w:t>
      </w:r>
      <w:proofErr w:type="gramEnd"/>
      <w:r w:rsidRPr="00E219BF">
        <w:rPr>
          <w:rFonts w:ascii="微軟正黑體" w:eastAsia="微軟正黑體" w:hAnsi="微軟正黑體" w:cs="標楷體"/>
          <w:color w:val="000000"/>
          <w:lang w:eastAsia="zh-TW"/>
        </w:rPr>
        <w:t>或經濟部產業發展署涉訟所需支付之訴訟費用、律師費用及對第三人之賠償。</w:t>
      </w:r>
    </w:p>
    <w:p w14:paraId="00000048" w14:textId="77777777" w:rsidR="008036C8" w:rsidRPr="00E219BF" w:rsidRDefault="008036C8">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p>
    <w:p w14:paraId="00000049" w14:textId="77777777" w:rsidR="008036C8" w:rsidRPr="00E219BF" w:rsidRDefault="00173C61">
      <w:pPr>
        <w:widowControl w:val="0"/>
        <w:numPr>
          <w:ilvl w:val="0"/>
          <w:numId w:val="2"/>
        </w:numPr>
        <w:pBdr>
          <w:top w:val="nil"/>
          <w:left w:val="nil"/>
          <w:bottom w:val="nil"/>
          <w:right w:val="nil"/>
          <w:between w:val="nil"/>
        </w:pBdr>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契約變更</w:t>
      </w:r>
      <w:proofErr w:type="spellEnd"/>
    </w:p>
    <w:p w14:paraId="0000004A" w14:textId="77777777" w:rsidR="008036C8" w:rsidRPr="00E219BF" w:rsidRDefault="00173C61">
      <w:pPr>
        <w:widowControl w:val="0"/>
        <w:numPr>
          <w:ilvl w:val="0"/>
          <w:numId w:val="5"/>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甲方於必要時得於第三條範圍內與乙方共同協議更改工作內容，乙方接獲通知，得依實際需求提出因應工作執行變更之相關</w:t>
      </w:r>
      <w:proofErr w:type="gramStart"/>
      <w:r w:rsidRPr="00E219BF">
        <w:rPr>
          <w:rFonts w:ascii="微軟正黑體" w:eastAsia="微軟正黑體" w:hAnsi="微軟正黑體" w:cs="標楷體"/>
          <w:color w:val="000000"/>
          <w:lang w:eastAsia="zh-TW"/>
        </w:rPr>
        <w:t>文件予甲方</w:t>
      </w:r>
      <w:proofErr w:type="gramEnd"/>
      <w:r w:rsidRPr="00E219BF">
        <w:rPr>
          <w:rFonts w:ascii="微軟正黑體" w:eastAsia="微軟正黑體" w:hAnsi="微軟正黑體" w:cs="標楷體"/>
          <w:color w:val="000000"/>
          <w:lang w:eastAsia="zh-TW"/>
        </w:rPr>
        <w:t>，經甲方同意並做成書面，由雙方簽名或蓋章後執行。</w:t>
      </w:r>
    </w:p>
    <w:p w14:paraId="0000004B" w14:textId="77777777" w:rsidR="008036C8" w:rsidRPr="00E219BF" w:rsidRDefault="00173C61">
      <w:pPr>
        <w:widowControl w:val="0"/>
        <w:numPr>
          <w:ilvl w:val="0"/>
          <w:numId w:val="5"/>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乙方於本案執行</w:t>
      </w:r>
      <w:proofErr w:type="gramStart"/>
      <w:r w:rsidRPr="00E219BF">
        <w:rPr>
          <w:rFonts w:ascii="微軟正黑體" w:eastAsia="微軟正黑體" w:hAnsi="微軟正黑體" w:cs="標楷體"/>
          <w:color w:val="000000"/>
          <w:lang w:eastAsia="zh-TW"/>
        </w:rPr>
        <w:t>期間，</w:t>
      </w:r>
      <w:proofErr w:type="gramEnd"/>
      <w:r w:rsidRPr="00E219BF">
        <w:rPr>
          <w:rFonts w:ascii="微軟正黑體" w:eastAsia="微軟正黑體" w:hAnsi="微軟正黑體" w:cs="標楷體"/>
          <w:color w:val="000000"/>
          <w:lang w:eastAsia="zh-TW"/>
        </w:rPr>
        <w:t>如有調整工作內容之需，應提出變更</w:t>
      </w:r>
      <w:proofErr w:type="gramStart"/>
      <w:r w:rsidRPr="00E219BF">
        <w:rPr>
          <w:rFonts w:ascii="微軟正黑體" w:eastAsia="微軟正黑體" w:hAnsi="微軟正黑體" w:cs="標楷體"/>
          <w:color w:val="000000"/>
          <w:lang w:eastAsia="zh-TW"/>
        </w:rPr>
        <w:t>申請及述明理</w:t>
      </w:r>
      <w:proofErr w:type="gramEnd"/>
      <w:r w:rsidRPr="00E219BF">
        <w:rPr>
          <w:rFonts w:ascii="微軟正黑體" w:eastAsia="微軟正黑體" w:hAnsi="微軟正黑體" w:cs="標楷體"/>
          <w:color w:val="000000"/>
          <w:lang w:eastAsia="zh-TW"/>
        </w:rPr>
        <w:t>由，並</w:t>
      </w:r>
      <w:proofErr w:type="gramStart"/>
      <w:r w:rsidRPr="00E219BF">
        <w:rPr>
          <w:rFonts w:ascii="微軟正黑體" w:eastAsia="微軟正黑體" w:hAnsi="微軟正黑體" w:cs="標楷體"/>
          <w:color w:val="000000"/>
          <w:lang w:eastAsia="zh-TW"/>
        </w:rPr>
        <w:t>徵得甲方</w:t>
      </w:r>
      <w:proofErr w:type="gramEnd"/>
      <w:r w:rsidRPr="00E219BF">
        <w:rPr>
          <w:rFonts w:ascii="微軟正黑體" w:eastAsia="微軟正黑體" w:hAnsi="微軟正黑體" w:cs="標楷體"/>
          <w:color w:val="000000"/>
          <w:lang w:eastAsia="zh-TW"/>
        </w:rPr>
        <w:t>書面同意後始得為之。</w:t>
      </w:r>
    </w:p>
    <w:p w14:paraId="0000004C"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4D" w14:textId="77777777" w:rsidR="008036C8" w:rsidRPr="00E219BF" w:rsidRDefault="00173C61">
      <w:pPr>
        <w:widowControl w:val="0"/>
        <w:numPr>
          <w:ilvl w:val="0"/>
          <w:numId w:val="2"/>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智慧財產權之歸屬與權益</w:t>
      </w:r>
    </w:p>
    <w:p w14:paraId="0000004E" w14:textId="77777777" w:rsidR="008036C8" w:rsidRPr="00E219BF" w:rsidRDefault="00173C61">
      <w:pPr>
        <w:widowControl w:val="0"/>
        <w:numPr>
          <w:ilvl w:val="0"/>
          <w:numId w:val="1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乙方因履行本契約所完成之著作，以甲乙雙方為共同著作人，其著作財產權於著作完成時為甲方所有，甲乙方並承諾於本案目的範圍內對經濟部產業發展署不行使其著作人格權。乙方如為法人時，應保證對其受</w:t>
      </w:r>
      <w:proofErr w:type="gramStart"/>
      <w:r w:rsidRPr="00E219BF">
        <w:rPr>
          <w:rFonts w:ascii="微軟正黑體" w:eastAsia="微軟正黑體" w:hAnsi="微軟正黑體" w:cs="標楷體"/>
          <w:color w:val="000000"/>
          <w:lang w:eastAsia="zh-TW"/>
        </w:rPr>
        <w:t>僱</w:t>
      </w:r>
      <w:proofErr w:type="gramEnd"/>
      <w:r w:rsidRPr="00E219BF">
        <w:rPr>
          <w:rFonts w:ascii="微軟正黑體" w:eastAsia="微軟正黑體" w:hAnsi="微軟正黑體" w:cs="標楷體"/>
          <w:color w:val="000000"/>
          <w:lang w:eastAsia="zh-TW"/>
        </w:rPr>
        <w:t>人及其他參與本契約之任何第三人執行本契約所完成之著作，應依著作權法第11條第1項但書及第12條第1項但書之規定，與其受</w:t>
      </w:r>
      <w:proofErr w:type="gramStart"/>
      <w:r w:rsidRPr="00E219BF">
        <w:rPr>
          <w:rFonts w:ascii="微軟正黑體" w:eastAsia="微軟正黑體" w:hAnsi="微軟正黑體" w:cs="標楷體"/>
          <w:color w:val="000000"/>
          <w:lang w:eastAsia="zh-TW"/>
        </w:rPr>
        <w:t>僱</w:t>
      </w:r>
      <w:proofErr w:type="gramEnd"/>
      <w:r w:rsidRPr="00E219BF">
        <w:rPr>
          <w:rFonts w:ascii="微軟正黑體" w:eastAsia="微軟正黑體" w:hAnsi="微軟正黑體" w:cs="標楷體"/>
          <w:color w:val="000000"/>
          <w:lang w:eastAsia="zh-TW"/>
        </w:rPr>
        <w:t>人及該第三人約定以甲乙雙方為共同著作人，甲方為著作財產權人，甲乙方並承諾於本案目的範圍內對經濟部產業發展署不行使其著作人格權。</w:t>
      </w:r>
    </w:p>
    <w:p w14:paraId="0000004F" w14:textId="77777777" w:rsidR="008036C8" w:rsidRPr="00E219BF" w:rsidRDefault="00173C61">
      <w:pPr>
        <w:widowControl w:val="0"/>
        <w:numPr>
          <w:ilvl w:val="0"/>
          <w:numId w:val="1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於本案如有使用他人之著作時，乙方應排除著作人有特別聲明不得授權第三人部分；可使用部分乙方應取得該著作之著作財產權人同意將其著作使用於本案，經濟部產業發展署及其授權之人得永久、無償為不限時間、次數、方式、地域之任何利用之授權同意書。乙方並應將上開授權同意書交付甲方，由甲方轉交予經濟部產業發展署。</w:t>
      </w:r>
    </w:p>
    <w:p w14:paraId="00000050" w14:textId="77777777" w:rsidR="008036C8" w:rsidRPr="00E219BF" w:rsidRDefault="00173C61">
      <w:pPr>
        <w:widowControl w:val="0"/>
        <w:numPr>
          <w:ilvl w:val="0"/>
          <w:numId w:val="1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所交付之研究成果不得侵害他人之智慧財產權(包括但不限於著作權、商標權、專利權及營業秘密)或其他法律上權利；若因故意或過失不法侵害他人（含國內外自然人及法人）之權利，由乙方自負法律責任，若有第三人向甲方或經濟部產業發展署提出侵權主張，乙方應立即出面解決，其產生之訴訟費用、律師費用及其他相關費用，悉由乙方負責；若因此造成甲方或經濟部產業發展署直接或間接（包括但不限於名譽）損害，乙方亦應無條件負擔賠償責任。</w:t>
      </w:r>
    </w:p>
    <w:p w14:paraId="00000051" w14:textId="77777777" w:rsidR="008036C8" w:rsidRPr="00E219BF" w:rsidRDefault="00173C61">
      <w:pPr>
        <w:widowControl w:val="0"/>
        <w:numPr>
          <w:ilvl w:val="0"/>
          <w:numId w:val="1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lastRenderedPageBreak/>
        <w:t>如因甲方提供資料侵害第三人之智慧財產權，應由甲方自行負責。</w:t>
      </w:r>
    </w:p>
    <w:p w14:paraId="00000052" w14:textId="77777777" w:rsidR="008036C8" w:rsidRPr="00E219BF" w:rsidRDefault="00173C61">
      <w:pPr>
        <w:widowControl w:val="0"/>
        <w:numPr>
          <w:ilvl w:val="0"/>
          <w:numId w:val="1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甲方同意乙方可將甲方列入客戶名單，本案完成後，乙方得利用本案設計成品於網站、簡報中以供參考或展示。</w:t>
      </w:r>
    </w:p>
    <w:p w14:paraId="00000053"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54" w14:textId="77777777" w:rsidR="008036C8" w:rsidRPr="00E219BF" w:rsidRDefault="00173C61">
      <w:pPr>
        <w:widowControl w:val="0"/>
        <w:numPr>
          <w:ilvl w:val="0"/>
          <w:numId w:val="2"/>
        </w:numPr>
        <w:pBdr>
          <w:top w:val="nil"/>
          <w:left w:val="nil"/>
          <w:bottom w:val="nil"/>
          <w:right w:val="nil"/>
          <w:between w:val="nil"/>
        </w:pBdr>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禁止轉讓</w:t>
      </w:r>
      <w:proofErr w:type="spellEnd"/>
    </w:p>
    <w:p w14:paraId="00000055" w14:textId="77777777" w:rsidR="008036C8" w:rsidRPr="00E219BF" w:rsidRDefault="00173C61">
      <w:pPr>
        <w:widowControl w:val="0"/>
        <w:pBdr>
          <w:top w:val="nil"/>
          <w:left w:val="nil"/>
          <w:bottom w:val="nil"/>
          <w:right w:val="nil"/>
          <w:between w:val="nil"/>
        </w:pBdr>
        <w:ind w:left="79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甲乙雙方於本契約中之權利義務，非經雙方書面同意，不得轉讓予任何第三人。</w:t>
      </w:r>
    </w:p>
    <w:p w14:paraId="00000056" w14:textId="77777777" w:rsidR="008036C8" w:rsidRPr="00E219BF" w:rsidRDefault="008036C8">
      <w:pPr>
        <w:widowControl w:val="0"/>
        <w:pBdr>
          <w:top w:val="nil"/>
          <w:left w:val="nil"/>
          <w:bottom w:val="nil"/>
          <w:right w:val="nil"/>
          <w:between w:val="nil"/>
        </w:pBdr>
        <w:ind w:left="65" w:hanging="65"/>
        <w:rPr>
          <w:rFonts w:ascii="微軟正黑體" w:eastAsia="微軟正黑體" w:hAnsi="微軟正黑體" w:cs="標楷體"/>
          <w:color w:val="000000"/>
          <w:lang w:eastAsia="zh-TW"/>
        </w:rPr>
      </w:pPr>
    </w:p>
    <w:p w14:paraId="00000057" w14:textId="77777777" w:rsidR="008036C8" w:rsidRPr="00E219BF" w:rsidRDefault="00173C61">
      <w:pPr>
        <w:widowControl w:val="0"/>
        <w:numPr>
          <w:ilvl w:val="0"/>
          <w:numId w:val="2"/>
        </w:numPr>
        <w:pBdr>
          <w:top w:val="nil"/>
          <w:left w:val="nil"/>
          <w:bottom w:val="nil"/>
          <w:right w:val="nil"/>
          <w:between w:val="nil"/>
        </w:pBdr>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違約時之處理</w:t>
      </w:r>
      <w:proofErr w:type="spellEnd"/>
    </w:p>
    <w:p w14:paraId="00000058" w14:textId="77777777" w:rsidR="008036C8" w:rsidRPr="00E219BF" w:rsidRDefault="00173C61">
      <w:pPr>
        <w:widowControl w:val="0"/>
        <w:numPr>
          <w:ilvl w:val="0"/>
          <w:numId w:val="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如因故致生違約金、損害賠償或其他任何依本契約應支付之金額，或、不完全之情事時，甲方得自應付之本案經費總價中扣抵；其有不足者，經甲方通知，乙方應於接獲通知後三十日內給付。乙方如有偽造、變造、隱匿等不實行為者，甲方除得解除或終止本契約外，得另請求相當於本案經費總價 10％之懲罰性違約金。</w:t>
      </w:r>
    </w:p>
    <w:p w14:paraId="00000059" w14:textId="77777777" w:rsidR="008036C8" w:rsidRPr="00E219BF" w:rsidRDefault="00173C61">
      <w:pPr>
        <w:widowControl w:val="0"/>
        <w:numPr>
          <w:ilvl w:val="0"/>
          <w:numId w:val="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乙方履約有下列情形之</w:t>
      </w:r>
      <w:proofErr w:type="gramStart"/>
      <w:r w:rsidRPr="00E219BF">
        <w:rPr>
          <w:rFonts w:ascii="微軟正黑體" w:eastAsia="微軟正黑體" w:hAnsi="微軟正黑體" w:cs="標楷體"/>
          <w:color w:val="000000"/>
          <w:lang w:eastAsia="zh-TW"/>
        </w:rPr>
        <w:t>一</w:t>
      </w:r>
      <w:proofErr w:type="gramEnd"/>
      <w:r w:rsidRPr="00E219BF">
        <w:rPr>
          <w:rFonts w:ascii="微軟正黑體" w:eastAsia="微軟正黑體" w:hAnsi="微軟正黑體" w:cs="標楷體"/>
          <w:color w:val="000000"/>
          <w:lang w:eastAsia="zh-TW"/>
        </w:rPr>
        <w:t>者，甲方得暫停給付本案經費至該情形消滅為止：</w:t>
      </w:r>
    </w:p>
    <w:p w14:paraId="0000005A" w14:textId="77777777" w:rsidR="008036C8" w:rsidRPr="00E219BF" w:rsidRDefault="00173C61">
      <w:pPr>
        <w:widowControl w:val="0"/>
        <w:numPr>
          <w:ilvl w:val="0"/>
          <w:numId w:val="7"/>
        </w:numPr>
        <w:pBdr>
          <w:top w:val="nil"/>
          <w:left w:val="nil"/>
          <w:bottom w:val="nil"/>
          <w:right w:val="nil"/>
          <w:between w:val="nil"/>
        </w:pBdr>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履約實際進度因可歸責於乙方之事由，落後預定進度者。</w:t>
      </w:r>
    </w:p>
    <w:p w14:paraId="0000005B" w14:textId="77777777" w:rsidR="008036C8" w:rsidRPr="00E219BF" w:rsidRDefault="00173C61">
      <w:pPr>
        <w:widowControl w:val="0"/>
        <w:numPr>
          <w:ilvl w:val="0"/>
          <w:numId w:val="7"/>
        </w:numPr>
        <w:pBdr>
          <w:top w:val="nil"/>
          <w:left w:val="nil"/>
          <w:bottom w:val="nil"/>
          <w:right w:val="nil"/>
          <w:between w:val="nil"/>
        </w:pBdr>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履約有瑕疵經書面通知改善而逾期未改善者。</w:t>
      </w:r>
    </w:p>
    <w:p w14:paraId="0000005C" w14:textId="77777777" w:rsidR="008036C8" w:rsidRPr="00E219BF" w:rsidRDefault="00173C61">
      <w:pPr>
        <w:widowControl w:val="0"/>
        <w:numPr>
          <w:ilvl w:val="0"/>
          <w:numId w:val="7"/>
        </w:numPr>
        <w:pBdr>
          <w:top w:val="nil"/>
          <w:left w:val="nil"/>
          <w:bottom w:val="nil"/>
          <w:right w:val="nil"/>
          <w:between w:val="nil"/>
        </w:pBdr>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未履行契約應辦事項，經通知仍延不履行者。</w:t>
      </w:r>
    </w:p>
    <w:p w14:paraId="0000005D" w14:textId="77777777" w:rsidR="008036C8" w:rsidRPr="00E219BF" w:rsidRDefault="00173C61">
      <w:pPr>
        <w:widowControl w:val="0"/>
        <w:numPr>
          <w:ilvl w:val="0"/>
          <w:numId w:val="7"/>
        </w:numPr>
        <w:pBdr>
          <w:top w:val="nil"/>
          <w:left w:val="nil"/>
          <w:bottom w:val="nil"/>
          <w:right w:val="nil"/>
          <w:between w:val="nil"/>
        </w:pBdr>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乙方履約人員不適任，經通知更換仍延不辦理者。</w:t>
      </w:r>
    </w:p>
    <w:p w14:paraId="0000005E" w14:textId="77777777" w:rsidR="008036C8" w:rsidRPr="00E219BF" w:rsidRDefault="00173C61">
      <w:pPr>
        <w:widowControl w:val="0"/>
        <w:numPr>
          <w:ilvl w:val="0"/>
          <w:numId w:val="7"/>
        </w:numPr>
        <w:pBdr>
          <w:top w:val="nil"/>
          <w:left w:val="nil"/>
          <w:bottom w:val="nil"/>
          <w:right w:val="nil"/>
          <w:between w:val="nil"/>
        </w:pBdr>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其他違反法令或契約情形。</w:t>
      </w:r>
    </w:p>
    <w:p w14:paraId="0000005F" w14:textId="77777777" w:rsidR="008036C8" w:rsidRPr="00E219BF" w:rsidRDefault="00173C61">
      <w:pPr>
        <w:widowControl w:val="0"/>
        <w:numPr>
          <w:ilvl w:val="0"/>
          <w:numId w:val="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乙方履約結果如有瑕疵且可限期完成改善者，甲方得要求乙方限期改正，乙方應於接獲甲方通知後自費予以修正或重做。限期改正</w:t>
      </w:r>
      <w:proofErr w:type="gramStart"/>
      <w:r w:rsidRPr="00E219BF">
        <w:rPr>
          <w:rFonts w:ascii="微軟正黑體" w:eastAsia="微軟正黑體" w:hAnsi="微軟正黑體" w:cs="標楷體"/>
          <w:color w:val="000000"/>
          <w:lang w:eastAsia="zh-TW"/>
        </w:rPr>
        <w:t>期間逾本</w:t>
      </w:r>
      <w:proofErr w:type="gramEnd"/>
      <w:r w:rsidRPr="00E219BF">
        <w:rPr>
          <w:rFonts w:ascii="微軟正黑體" w:eastAsia="微軟正黑體" w:hAnsi="微軟正黑體" w:cs="標楷體"/>
          <w:color w:val="000000"/>
          <w:lang w:eastAsia="zh-TW"/>
        </w:rPr>
        <w:t>契約期間者，仍視為逾期，依本契約第十二條第一項規定計算逾期違約金。限期改正</w:t>
      </w:r>
      <w:proofErr w:type="gramStart"/>
      <w:r w:rsidRPr="00E219BF">
        <w:rPr>
          <w:rFonts w:ascii="微軟正黑體" w:eastAsia="微軟正黑體" w:hAnsi="微軟正黑體" w:cs="標楷體"/>
          <w:color w:val="000000"/>
          <w:lang w:eastAsia="zh-TW"/>
        </w:rPr>
        <w:t>期間顯有逾本</w:t>
      </w:r>
      <w:proofErr w:type="gramEnd"/>
      <w:r w:rsidRPr="00E219BF">
        <w:rPr>
          <w:rFonts w:ascii="微軟正黑體" w:eastAsia="微軟正黑體" w:hAnsi="微軟正黑體" w:cs="標楷體"/>
          <w:color w:val="000000"/>
          <w:lang w:eastAsia="zh-TW"/>
        </w:rPr>
        <w:t>契約期間之虞時，雙方得先進行契約變更。</w:t>
      </w:r>
    </w:p>
    <w:p w14:paraId="00000060" w14:textId="77777777" w:rsidR="008036C8" w:rsidRPr="00E219BF" w:rsidRDefault="00173C61">
      <w:pPr>
        <w:widowControl w:val="0"/>
        <w:numPr>
          <w:ilvl w:val="0"/>
          <w:numId w:val="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乙方無法於期限內改正、拒絕改正或不能改正者，甲方得</w:t>
      </w:r>
      <w:proofErr w:type="gramStart"/>
      <w:r w:rsidRPr="00E219BF">
        <w:rPr>
          <w:rFonts w:ascii="微軟正黑體" w:eastAsia="微軟正黑體" w:hAnsi="微軟正黑體" w:cs="標楷體"/>
          <w:color w:val="000000"/>
          <w:lang w:eastAsia="zh-TW"/>
        </w:rPr>
        <w:t>採</w:t>
      </w:r>
      <w:proofErr w:type="gramEnd"/>
      <w:r w:rsidRPr="00E219BF">
        <w:rPr>
          <w:rFonts w:ascii="微軟正黑體" w:eastAsia="微軟正黑體" w:hAnsi="微軟正黑體" w:cs="標楷體"/>
          <w:color w:val="000000"/>
          <w:lang w:eastAsia="zh-TW"/>
        </w:rPr>
        <w:t>行下列</w:t>
      </w:r>
      <w:proofErr w:type="gramStart"/>
      <w:r w:rsidRPr="00E219BF">
        <w:rPr>
          <w:rFonts w:ascii="微軟正黑體" w:eastAsia="微軟正黑體" w:hAnsi="微軟正黑體" w:cs="標楷體"/>
          <w:color w:val="000000"/>
          <w:lang w:eastAsia="zh-TW"/>
        </w:rPr>
        <w:t>措</w:t>
      </w:r>
      <w:proofErr w:type="gramEnd"/>
      <w:r w:rsidRPr="00E219BF">
        <w:rPr>
          <w:rFonts w:ascii="微軟正黑體" w:eastAsia="微軟正黑體" w:hAnsi="微軟正黑體" w:cs="標楷體"/>
          <w:color w:val="000000"/>
          <w:lang w:eastAsia="zh-TW"/>
        </w:rPr>
        <w:t>施之一：</w:t>
      </w:r>
    </w:p>
    <w:p w14:paraId="00000061" w14:textId="77777777" w:rsidR="008036C8" w:rsidRPr="00E219BF" w:rsidRDefault="00173C61">
      <w:pPr>
        <w:widowControl w:val="0"/>
        <w:numPr>
          <w:ilvl w:val="0"/>
          <w:numId w:val="10"/>
        </w:numPr>
        <w:pBdr>
          <w:top w:val="nil"/>
          <w:left w:val="nil"/>
          <w:bottom w:val="nil"/>
          <w:right w:val="nil"/>
          <w:between w:val="nil"/>
        </w:pBdr>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自行或使第三人改正，並得向乙方請求償還改正之必要費用。</w:t>
      </w:r>
    </w:p>
    <w:p w14:paraId="00000062" w14:textId="77777777" w:rsidR="008036C8" w:rsidRPr="00E219BF" w:rsidRDefault="00173C61">
      <w:pPr>
        <w:widowControl w:val="0"/>
        <w:numPr>
          <w:ilvl w:val="0"/>
          <w:numId w:val="10"/>
        </w:numPr>
        <w:pBdr>
          <w:top w:val="nil"/>
          <w:left w:val="nil"/>
          <w:bottom w:val="nil"/>
          <w:right w:val="nil"/>
          <w:between w:val="nil"/>
        </w:pBdr>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終止或解除本契約或減少本案經費。</w:t>
      </w:r>
    </w:p>
    <w:p w14:paraId="00000063" w14:textId="77777777" w:rsidR="008036C8" w:rsidRPr="00E219BF" w:rsidRDefault="00173C61">
      <w:pPr>
        <w:widowControl w:val="0"/>
        <w:numPr>
          <w:ilvl w:val="0"/>
          <w:numId w:val="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因可歸責於乙方之事由，致履約有瑕疵者，甲方除依前二項規定辦理外，並得向乙方請求損害賠償。</w:t>
      </w:r>
    </w:p>
    <w:p w14:paraId="00000064" w14:textId="77777777" w:rsidR="008036C8" w:rsidRPr="00E219BF" w:rsidRDefault="00173C61">
      <w:pPr>
        <w:widowControl w:val="0"/>
        <w:numPr>
          <w:ilvl w:val="0"/>
          <w:numId w:val="6"/>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甲乙雙方於案件執行時程內，需依照本契約第二條之時程進行，且雙方不得任意解除、取消、暫停本專案。</w:t>
      </w:r>
    </w:p>
    <w:p w14:paraId="00000065" w14:textId="77777777" w:rsidR="008036C8" w:rsidRPr="00E219BF" w:rsidRDefault="00173C61">
      <w:pPr>
        <w:widowControl w:val="0"/>
        <w:numPr>
          <w:ilvl w:val="0"/>
          <w:numId w:val="6"/>
        </w:numPr>
        <w:pBdr>
          <w:top w:val="nil"/>
          <w:left w:val="nil"/>
          <w:bottom w:val="nil"/>
          <w:right w:val="nil"/>
          <w:between w:val="nil"/>
        </w:pBdr>
        <w:rPr>
          <w:rFonts w:ascii="微軟正黑體" w:eastAsia="微軟正黑體" w:hAnsi="微軟正黑體" w:cs="標楷體"/>
          <w:color w:val="000000"/>
          <w:lang w:eastAsia="zh-TW"/>
        </w:rPr>
      </w:pPr>
      <w:proofErr w:type="gramStart"/>
      <w:r w:rsidRPr="00E219BF">
        <w:rPr>
          <w:rFonts w:ascii="微軟正黑體" w:eastAsia="微軟正黑體" w:hAnsi="微軟正黑體" w:cs="標楷體"/>
          <w:color w:val="000000"/>
          <w:lang w:eastAsia="zh-TW"/>
        </w:rPr>
        <w:t>若甲方</w:t>
      </w:r>
      <w:proofErr w:type="gramEnd"/>
      <w:r w:rsidRPr="00E219BF">
        <w:rPr>
          <w:rFonts w:ascii="微軟正黑體" w:eastAsia="微軟正黑體" w:hAnsi="微軟正黑體" w:cs="標楷體"/>
          <w:color w:val="000000"/>
          <w:lang w:eastAsia="zh-TW"/>
        </w:rPr>
        <w:t>於設計稿件時程任意解除、取消、暫停本專案，經協商改正無效，則本專案剩下進度視同完成，且甲方仍須支付乙方尚未給付之本專案設計費用作為違約賠償。</w:t>
      </w:r>
    </w:p>
    <w:p w14:paraId="00000066" w14:textId="77777777" w:rsidR="008036C8" w:rsidRPr="00E219BF" w:rsidRDefault="00173C61">
      <w:pPr>
        <w:widowControl w:val="0"/>
        <w:numPr>
          <w:ilvl w:val="0"/>
          <w:numId w:val="6"/>
        </w:numPr>
        <w:pBdr>
          <w:top w:val="nil"/>
          <w:left w:val="nil"/>
          <w:bottom w:val="nil"/>
          <w:right w:val="nil"/>
          <w:between w:val="nil"/>
        </w:pBdr>
        <w:rPr>
          <w:rFonts w:ascii="微軟正黑體" w:eastAsia="微軟正黑體" w:hAnsi="微軟正黑體" w:cs="標楷體"/>
          <w:color w:val="000000"/>
          <w:lang w:eastAsia="zh-TW"/>
        </w:rPr>
      </w:pPr>
      <w:proofErr w:type="gramStart"/>
      <w:r w:rsidRPr="00E219BF">
        <w:rPr>
          <w:rFonts w:ascii="微軟正黑體" w:eastAsia="微軟正黑體" w:hAnsi="微軟正黑體" w:cs="標楷體"/>
          <w:color w:val="000000"/>
          <w:lang w:eastAsia="zh-TW"/>
        </w:rPr>
        <w:t>若乙方</w:t>
      </w:r>
      <w:proofErr w:type="gramEnd"/>
      <w:r w:rsidRPr="00E219BF">
        <w:rPr>
          <w:rFonts w:ascii="微軟正黑體" w:eastAsia="微軟正黑體" w:hAnsi="微軟正黑體" w:cs="標楷體"/>
          <w:color w:val="000000"/>
          <w:lang w:eastAsia="zh-TW"/>
        </w:rPr>
        <w:t>於設計稿件時程任意解除、取消、暫停專案，經協商改正無效，則乙方需</w:t>
      </w:r>
      <w:r w:rsidRPr="00E219BF">
        <w:rPr>
          <w:rFonts w:ascii="微軟正黑體" w:eastAsia="微軟正黑體" w:hAnsi="微軟正黑體" w:cs="標楷體"/>
          <w:color w:val="000000"/>
          <w:lang w:eastAsia="zh-TW"/>
        </w:rPr>
        <w:lastRenderedPageBreak/>
        <w:t>支付甲方全案金額作為違約賠償。</w:t>
      </w:r>
      <w:proofErr w:type="gramStart"/>
      <w:r w:rsidRPr="00E219BF">
        <w:rPr>
          <w:rFonts w:ascii="微軟正黑體" w:eastAsia="微軟正黑體" w:hAnsi="微軟正黑體" w:cs="標楷體"/>
          <w:color w:val="000000"/>
          <w:lang w:eastAsia="zh-TW"/>
        </w:rPr>
        <w:t>又若乙方</w:t>
      </w:r>
      <w:proofErr w:type="gramEnd"/>
      <w:r w:rsidRPr="00E219BF">
        <w:rPr>
          <w:rFonts w:ascii="微軟正黑體" w:eastAsia="微軟正黑體" w:hAnsi="微軟正黑體" w:cs="標楷體"/>
          <w:color w:val="000000"/>
          <w:lang w:eastAsia="zh-TW"/>
        </w:rPr>
        <w:t>未依照第二條之工作時程，按時完成工作提案時，經甲方催告後於五個工作日內仍未完成，則視為乙方任意解除專案。</w:t>
      </w:r>
    </w:p>
    <w:p w14:paraId="00000067" w14:textId="77777777" w:rsidR="008036C8" w:rsidRPr="00E219BF" w:rsidRDefault="008036C8">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p>
    <w:p w14:paraId="00000068" w14:textId="77777777" w:rsidR="008036C8" w:rsidRPr="00E219BF" w:rsidRDefault="00173C61">
      <w:pPr>
        <w:widowControl w:val="0"/>
        <w:numPr>
          <w:ilvl w:val="0"/>
          <w:numId w:val="2"/>
        </w:numPr>
        <w:pBdr>
          <w:top w:val="nil"/>
          <w:left w:val="nil"/>
          <w:bottom w:val="nil"/>
          <w:right w:val="nil"/>
          <w:between w:val="nil"/>
        </w:pBdr>
        <w:tabs>
          <w:tab w:val="left" w:pos="1443"/>
          <w:tab w:val="left" w:pos="1868"/>
          <w:tab w:val="left" w:pos="1985"/>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遲延履約</w:t>
      </w:r>
      <w:proofErr w:type="spellEnd"/>
    </w:p>
    <w:p w14:paraId="00000069" w14:textId="77777777" w:rsidR="008036C8" w:rsidRPr="00E219BF" w:rsidRDefault="00173C61">
      <w:pPr>
        <w:widowControl w:val="0"/>
        <w:numPr>
          <w:ilvl w:val="0"/>
          <w:numId w:val="11"/>
        </w:numPr>
        <w:pBdr>
          <w:top w:val="nil"/>
          <w:left w:val="nil"/>
          <w:bottom w:val="nil"/>
          <w:right w:val="nil"/>
          <w:between w:val="nil"/>
        </w:pBdr>
        <w:tabs>
          <w:tab w:val="left" w:pos="1443"/>
          <w:tab w:val="left" w:pos="1868"/>
          <w:tab w:val="left" w:pos="1985"/>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逾期違約金，以日為單位，乙方如未依照本契約規定期限內完成全部工作，應按逾期日數，每日依本案經費總價 0.1% 計算逾期違約金。但未完成履約之部分不影響其他已完成部分之使用者，得按未完成履約部分之本案經費，每日依其 0.1% 計算逾期違約金。逾期違約金之總額（含逾期未改正之違約金），以本案經費總價之 20% 為上限。</w:t>
      </w:r>
    </w:p>
    <w:p w14:paraId="0000006A" w14:textId="77777777" w:rsidR="008036C8" w:rsidRPr="00E219BF" w:rsidRDefault="00173C61">
      <w:pPr>
        <w:widowControl w:val="0"/>
        <w:numPr>
          <w:ilvl w:val="0"/>
          <w:numId w:val="11"/>
        </w:numPr>
        <w:pBdr>
          <w:top w:val="nil"/>
          <w:left w:val="nil"/>
          <w:bottom w:val="nil"/>
          <w:right w:val="nil"/>
          <w:between w:val="nil"/>
        </w:pBdr>
        <w:tabs>
          <w:tab w:val="left" w:pos="1443"/>
          <w:tab w:val="left" w:pos="1868"/>
          <w:tab w:val="left" w:pos="1985"/>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甲方及乙方因天災或事變等不可抗力或不可歸責於雙方當事人之事由，致未能依時履約者，得展延履約期限；不能履約者，得免除本契約責任。</w:t>
      </w:r>
    </w:p>
    <w:p w14:paraId="0000006B" w14:textId="77777777" w:rsidR="008036C8" w:rsidRPr="00E219BF" w:rsidRDefault="00173C61">
      <w:pPr>
        <w:widowControl w:val="0"/>
        <w:numPr>
          <w:ilvl w:val="0"/>
          <w:numId w:val="11"/>
        </w:numPr>
        <w:pBdr>
          <w:top w:val="nil"/>
          <w:left w:val="nil"/>
          <w:bottom w:val="nil"/>
          <w:right w:val="nil"/>
          <w:between w:val="nil"/>
        </w:pBdr>
        <w:tabs>
          <w:tab w:val="left" w:pos="1443"/>
          <w:tab w:val="left" w:pos="1868"/>
          <w:tab w:val="left" w:pos="1985"/>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前項不可抗力或不可歸責事由發生或結束後，其屬可繼續履約之情形者，應繼續履約，並</w:t>
      </w:r>
      <w:proofErr w:type="gramStart"/>
      <w:r w:rsidRPr="00E219BF">
        <w:rPr>
          <w:rFonts w:ascii="微軟正黑體" w:eastAsia="微軟正黑體" w:hAnsi="微軟正黑體" w:cs="標楷體"/>
          <w:color w:val="000000"/>
          <w:lang w:eastAsia="zh-TW"/>
        </w:rPr>
        <w:t>採</w:t>
      </w:r>
      <w:proofErr w:type="gramEnd"/>
      <w:r w:rsidRPr="00E219BF">
        <w:rPr>
          <w:rFonts w:ascii="微軟正黑體" w:eastAsia="微軟正黑體" w:hAnsi="微軟正黑體" w:cs="標楷體"/>
          <w:color w:val="000000"/>
          <w:lang w:eastAsia="zh-TW"/>
        </w:rPr>
        <w:t>行必要措施以降低其所造成之不利影響或損害。</w:t>
      </w:r>
    </w:p>
    <w:p w14:paraId="0000006C" w14:textId="77777777" w:rsidR="008036C8" w:rsidRPr="00E219BF" w:rsidRDefault="00173C61">
      <w:pPr>
        <w:widowControl w:val="0"/>
        <w:numPr>
          <w:ilvl w:val="0"/>
          <w:numId w:val="11"/>
        </w:numPr>
        <w:pBdr>
          <w:top w:val="nil"/>
          <w:left w:val="nil"/>
          <w:bottom w:val="nil"/>
          <w:right w:val="nil"/>
          <w:between w:val="nil"/>
        </w:pBdr>
        <w:tabs>
          <w:tab w:val="left" w:pos="1443"/>
          <w:tab w:val="left" w:pos="1868"/>
          <w:tab w:val="left" w:pos="1985"/>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主張不可抗力或不可歸責事由之一方，應於事件發生及結束後三十日內立即檢具事證，以書面通知他方，逾期不為通知者，不得據以主張展延履約期限及免除契約責任。不能履約</w:t>
      </w:r>
      <w:proofErr w:type="gramStart"/>
      <w:r w:rsidRPr="00E219BF">
        <w:rPr>
          <w:rFonts w:ascii="微軟正黑體" w:eastAsia="微軟正黑體" w:hAnsi="微軟正黑體" w:cs="標楷體"/>
          <w:color w:val="000000"/>
          <w:lang w:eastAsia="zh-TW"/>
        </w:rPr>
        <w:t>期間逾九十日者</w:t>
      </w:r>
      <w:proofErr w:type="gramEnd"/>
      <w:r w:rsidRPr="00E219BF">
        <w:rPr>
          <w:rFonts w:ascii="微軟正黑體" w:eastAsia="微軟正黑體" w:hAnsi="微軟正黑體" w:cs="標楷體"/>
          <w:color w:val="000000"/>
          <w:lang w:eastAsia="zh-TW"/>
        </w:rPr>
        <w:t>，任一</w:t>
      </w:r>
      <w:proofErr w:type="gramStart"/>
      <w:r w:rsidRPr="00E219BF">
        <w:rPr>
          <w:rFonts w:ascii="微軟正黑體" w:eastAsia="微軟正黑體" w:hAnsi="微軟正黑體" w:cs="標楷體"/>
          <w:color w:val="000000"/>
          <w:lang w:eastAsia="zh-TW"/>
        </w:rPr>
        <w:t>方均得終止</w:t>
      </w:r>
      <w:proofErr w:type="gramEnd"/>
      <w:r w:rsidRPr="00E219BF">
        <w:rPr>
          <w:rFonts w:ascii="微軟正黑體" w:eastAsia="微軟正黑體" w:hAnsi="微軟正黑體" w:cs="標楷體"/>
          <w:color w:val="000000"/>
          <w:lang w:eastAsia="zh-TW"/>
        </w:rPr>
        <w:t>本契約，並</w:t>
      </w:r>
      <w:proofErr w:type="gramStart"/>
      <w:r w:rsidRPr="00E219BF">
        <w:rPr>
          <w:rFonts w:ascii="微軟正黑體" w:eastAsia="微軟正黑體" w:hAnsi="微軟正黑體" w:cs="標楷體"/>
          <w:color w:val="000000"/>
          <w:lang w:eastAsia="zh-TW"/>
        </w:rPr>
        <w:t>準</w:t>
      </w:r>
      <w:proofErr w:type="gramEnd"/>
      <w:r w:rsidRPr="00E219BF">
        <w:rPr>
          <w:rFonts w:ascii="微軟正黑體" w:eastAsia="微軟正黑體" w:hAnsi="微軟正黑體" w:cs="標楷體"/>
          <w:color w:val="000000"/>
          <w:lang w:eastAsia="zh-TW"/>
        </w:rPr>
        <w:t>用第十三條第二項及第三項之規定。</w:t>
      </w:r>
    </w:p>
    <w:p w14:paraId="0000006D"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6E" w14:textId="77777777" w:rsidR="008036C8" w:rsidRPr="00E219BF" w:rsidRDefault="00173C61">
      <w:pPr>
        <w:widowControl w:val="0"/>
        <w:numPr>
          <w:ilvl w:val="0"/>
          <w:numId w:val="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契約終止、解除及暫停執行</w:t>
      </w:r>
    </w:p>
    <w:p w14:paraId="0000006F" w14:textId="77777777" w:rsidR="008036C8" w:rsidRPr="00E219BF" w:rsidRDefault="00173C61">
      <w:pPr>
        <w:widowControl w:val="0"/>
        <w:numPr>
          <w:ilvl w:val="0"/>
          <w:numId w:val="1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乙方有下列情形之</w:t>
      </w:r>
      <w:proofErr w:type="gramStart"/>
      <w:r w:rsidRPr="00E219BF">
        <w:rPr>
          <w:rFonts w:ascii="微軟正黑體" w:eastAsia="微軟正黑體" w:hAnsi="微軟正黑體" w:cs="標楷體"/>
          <w:color w:val="000000"/>
          <w:lang w:eastAsia="zh-TW"/>
        </w:rPr>
        <w:t>一</w:t>
      </w:r>
      <w:proofErr w:type="gramEnd"/>
      <w:r w:rsidRPr="00E219BF">
        <w:rPr>
          <w:rFonts w:ascii="微軟正黑體" w:eastAsia="微軟正黑體" w:hAnsi="微軟正黑體" w:cs="標楷體"/>
          <w:color w:val="000000"/>
          <w:lang w:eastAsia="zh-TW"/>
        </w:rPr>
        <w:t>者，甲方除得通知乙方暫停執行並停止支付相關費用外，並得不經定期催告</w:t>
      </w:r>
      <w:proofErr w:type="gramStart"/>
      <w:r w:rsidRPr="00E219BF">
        <w:rPr>
          <w:rFonts w:ascii="微軟正黑體" w:eastAsia="微軟正黑體" w:hAnsi="微軟正黑體" w:cs="標楷體"/>
          <w:color w:val="000000"/>
          <w:lang w:eastAsia="zh-TW"/>
        </w:rPr>
        <w:t>逕</w:t>
      </w:r>
      <w:proofErr w:type="gramEnd"/>
      <w:r w:rsidRPr="00E219BF">
        <w:rPr>
          <w:rFonts w:ascii="微軟正黑體" w:eastAsia="微軟正黑體" w:hAnsi="微軟正黑體" w:cs="標楷體"/>
          <w:color w:val="000000"/>
          <w:lang w:eastAsia="zh-TW"/>
        </w:rPr>
        <w:t>以書面解除本契約，甲方如有損害並得請求損害賠償，且不補償乙方因此所生之損失：</w:t>
      </w:r>
    </w:p>
    <w:p w14:paraId="00000070"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因可歸責於乙方之原因停止執行本契約，或乙方遲誤工作，致其進度落後逾預定進度，經甲方通知限期改善，仍不改善、未改善或改善未符預定進度者。</w:t>
      </w:r>
    </w:p>
    <w:p w14:paraId="00000071"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執行內容與乙方依本契約所定應給付之標的及工作事項或其他雙方所同意之計畫或約定不符，且經甲方通知限期改善，仍不改善、未改善或改善仍不符合通知者。</w:t>
      </w:r>
    </w:p>
    <w:p w14:paraId="00000072"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違反本契約第十條禁止轉讓之規定者。</w:t>
      </w:r>
    </w:p>
    <w:p w14:paraId="00000073"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因可歸責於乙方之事由，致延誤履約期限，情節重大者。</w:t>
      </w:r>
    </w:p>
    <w:p w14:paraId="00000074"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偽造或變造契約或履約相關文件，經查明屬實者。</w:t>
      </w:r>
    </w:p>
    <w:p w14:paraId="00000075"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就本契約之完成有擅自偷工減料等情事，且情節重大者。</w:t>
      </w:r>
    </w:p>
    <w:p w14:paraId="00000076"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無正當理由而不履行契約者。</w:t>
      </w:r>
    </w:p>
    <w:p w14:paraId="00000077"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lastRenderedPageBreak/>
        <w:t>就本契約之完成，經甲方審查不合格，經甲方通知限期改善，仍不改善、未改善或改善後仍</w:t>
      </w:r>
      <w:proofErr w:type="gramStart"/>
      <w:r w:rsidRPr="00E219BF">
        <w:rPr>
          <w:rFonts w:ascii="微軟正黑體" w:eastAsia="微軟正黑體" w:hAnsi="微軟正黑體" w:cs="標楷體"/>
          <w:color w:val="000000"/>
          <w:lang w:eastAsia="zh-TW"/>
        </w:rPr>
        <w:t>不</w:t>
      </w:r>
      <w:proofErr w:type="gramEnd"/>
      <w:r w:rsidRPr="00E219BF">
        <w:rPr>
          <w:rFonts w:ascii="微軟正黑體" w:eastAsia="微軟正黑體" w:hAnsi="微軟正黑體" w:cs="標楷體"/>
          <w:color w:val="000000"/>
          <w:lang w:eastAsia="zh-TW"/>
        </w:rPr>
        <w:t>合格者。</w:t>
      </w:r>
    </w:p>
    <w:p w14:paraId="00000078"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有破產或其他重大情事，致無法繼續履約者。</w:t>
      </w:r>
    </w:p>
    <w:p w14:paraId="00000079" w14:textId="77777777" w:rsidR="008036C8" w:rsidRPr="00E219BF" w:rsidRDefault="00173C61">
      <w:pPr>
        <w:widowControl w:val="0"/>
        <w:numPr>
          <w:ilvl w:val="0"/>
          <w:numId w:val="9"/>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61" w:hanging="114"/>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乙方未依契約規定履約，或未按規劃內容完成本案工作，自接獲甲方書面通知之次日起10日內或書面通知</w:t>
      </w:r>
      <w:proofErr w:type="gramStart"/>
      <w:r w:rsidRPr="00E219BF">
        <w:rPr>
          <w:rFonts w:ascii="微軟正黑體" w:eastAsia="微軟正黑體" w:hAnsi="微軟正黑體" w:cs="標楷體"/>
          <w:color w:val="000000"/>
          <w:lang w:eastAsia="zh-TW"/>
        </w:rPr>
        <w:t>所載較長</w:t>
      </w:r>
      <w:proofErr w:type="gramEnd"/>
      <w:r w:rsidRPr="00E219BF">
        <w:rPr>
          <w:rFonts w:ascii="微軟正黑體" w:eastAsia="微軟正黑體" w:hAnsi="微軟正黑體" w:cs="標楷體"/>
          <w:color w:val="000000"/>
          <w:lang w:eastAsia="zh-TW"/>
        </w:rPr>
        <w:t>期限內，仍未改善者。</w:t>
      </w:r>
    </w:p>
    <w:p w14:paraId="0000007A" w14:textId="77777777" w:rsidR="008036C8" w:rsidRPr="00E219BF" w:rsidRDefault="00173C61">
      <w:pPr>
        <w:widowControl w:val="0"/>
        <w:numPr>
          <w:ilvl w:val="0"/>
          <w:numId w:val="1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rPr>
      </w:pPr>
      <w:r w:rsidRPr="00E219BF">
        <w:rPr>
          <w:rFonts w:ascii="微軟正黑體" w:eastAsia="微軟正黑體" w:hAnsi="微軟正黑體" w:cs="標楷體"/>
          <w:color w:val="000000"/>
          <w:lang w:eastAsia="zh-TW"/>
        </w:rPr>
        <w:t>前項情形甲方得不解除本契約，而僅終止本契約，於本契約終止後，甲方得對乙方已完成合於給付標的及工作事項或甲方要求之部分，按已完成工作之比例</w:t>
      </w:r>
      <w:proofErr w:type="gramStart"/>
      <w:r w:rsidRPr="00E219BF">
        <w:rPr>
          <w:rFonts w:ascii="微軟正黑體" w:eastAsia="微軟正黑體" w:hAnsi="微軟正黑體" w:cs="標楷體"/>
          <w:color w:val="000000"/>
          <w:lang w:eastAsia="zh-TW"/>
        </w:rPr>
        <w:t>核算應支之</w:t>
      </w:r>
      <w:proofErr w:type="gramEnd"/>
      <w:r w:rsidRPr="00E219BF">
        <w:rPr>
          <w:rFonts w:ascii="微軟正黑體" w:eastAsia="微軟正黑體" w:hAnsi="微軟正黑體" w:cs="標楷體"/>
          <w:color w:val="000000"/>
          <w:lang w:eastAsia="zh-TW"/>
        </w:rPr>
        <w:t>費用予以結案，但乙方應先將本契約終止前所應完成之工作成果交付及</w:t>
      </w:r>
      <w:proofErr w:type="gramStart"/>
      <w:r w:rsidRPr="00E219BF">
        <w:rPr>
          <w:rFonts w:ascii="微軟正黑體" w:eastAsia="微軟正黑體" w:hAnsi="微軟正黑體" w:cs="標楷體"/>
          <w:color w:val="000000"/>
          <w:lang w:eastAsia="zh-TW"/>
        </w:rPr>
        <w:t>轉讓給甲方</w:t>
      </w:r>
      <w:proofErr w:type="gramEnd"/>
      <w:r w:rsidRPr="00E219BF">
        <w:rPr>
          <w:rFonts w:ascii="微軟正黑體" w:eastAsia="微軟正黑體" w:hAnsi="微軟正黑體" w:cs="標楷體"/>
          <w:color w:val="000000"/>
          <w:lang w:eastAsia="zh-TW"/>
        </w:rPr>
        <w:t>。</w:t>
      </w:r>
      <w:proofErr w:type="spellStart"/>
      <w:r w:rsidRPr="00E219BF">
        <w:rPr>
          <w:rFonts w:ascii="微軟正黑體" w:eastAsia="微軟正黑體" w:hAnsi="微軟正黑體" w:cs="標楷體"/>
          <w:color w:val="000000"/>
        </w:rPr>
        <w:t>因履約瑕疵致終止本契約者亦同</w:t>
      </w:r>
      <w:proofErr w:type="spellEnd"/>
      <w:r w:rsidRPr="00E219BF">
        <w:rPr>
          <w:rFonts w:ascii="微軟正黑體" w:eastAsia="微軟正黑體" w:hAnsi="微軟正黑體" w:cs="標楷體"/>
          <w:color w:val="000000"/>
        </w:rPr>
        <w:t>。</w:t>
      </w:r>
    </w:p>
    <w:p w14:paraId="0000007B" w14:textId="77777777" w:rsidR="008036C8" w:rsidRPr="00E219BF" w:rsidRDefault="00173C61">
      <w:pPr>
        <w:widowControl w:val="0"/>
        <w:numPr>
          <w:ilvl w:val="0"/>
          <w:numId w:val="1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於本契約解除或終止後 30 日內，已產生之工作成果應由乙方無償</w:t>
      </w:r>
      <w:proofErr w:type="gramStart"/>
      <w:r w:rsidRPr="00E219BF">
        <w:rPr>
          <w:rFonts w:ascii="微軟正黑體" w:eastAsia="微軟正黑體" w:hAnsi="微軟正黑體" w:cs="標楷體"/>
          <w:color w:val="000000"/>
          <w:lang w:eastAsia="zh-TW"/>
        </w:rPr>
        <w:t>移轉給甲方</w:t>
      </w:r>
      <w:proofErr w:type="gramEnd"/>
      <w:r w:rsidRPr="00E219BF">
        <w:rPr>
          <w:rFonts w:ascii="微軟正黑體" w:eastAsia="微軟正黑體" w:hAnsi="微軟正黑體" w:cs="標楷體"/>
          <w:color w:val="000000"/>
          <w:lang w:eastAsia="zh-TW"/>
        </w:rPr>
        <w:t>。乙方逾期不為移轉者，應給付甲方每日以本案經費總價 1% 計算之懲罰性違約金，直至移轉完成為止。因可歸責於乙方事由，</w:t>
      </w:r>
      <w:proofErr w:type="gramStart"/>
      <w:r w:rsidRPr="00E219BF">
        <w:rPr>
          <w:rFonts w:ascii="微軟正黑體" w:eastAsia="微軟正黑體" w:hAnsi="微軟正黑體" w:cs="標楷體"/>
          <w:color w:val="000000"/>
          <w:lang w:eastAsia="zh-TW"/>
        </w:rPr>
        <w:t>致甲方</w:t>
      </w:r>
      <w:proofErr w:type="gramEnd"/>
      <w:r w:rsidRPr="00E219BF">
        <w:rPr>
          <w:rFonts w:ascii="微軟正黑體" w:eastAsia="微軟正黑體" w:hAnsi="微軟正黑體" w:cs="標楷體"/>
          <w:color w:val="000000"/>
          <w:lang w:eastAsia="zh-TW"/>
        </w:rPr>
        <w:t>解除或終止本契約者，乙方應賠償甲方因此所受之直接及間接損害。</w:t>
      </w:r>
    </w:p>
    <w:p w14:paraId="0000007C" w14:textId="77777777" w:rsidR="008036C8" w:rsidRPr="00E219BF" w:rsidRDefault="00173C61">
      <w:pPr>
        <w:widowControl w:val="0"/>
        <w:numPr>
          <w:ilvl w:val="0"/>
          <w:numId w:val="12"/>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本契約終止時，自終止之日起，雙方之權利義務即消滅。契約解除時，溯及契約生效日消滅。乙方並負擔相關之保密義務。</w:t>
      </w:r>
    </w:p>
    <w:p w14:paraId="0000007D"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7E" w14:textId="77777777" w:rsidR="008036C8" w:rsidRPr="00E219BF" w:rsidRDefault="00173C61">
      <w:pPr>
        <w:widowControl w:val="0"/>
        <w:numPr>
          <w:ilvl w:val="0"/>
          <w:numId w:val="2"/>
        </w:numPr>
        <w:pBdr>
          <w:top w:val="nil"/>
          <w:left w:val="nil"/>
          <w:bottom w:val="nil"/>
          <w:right w:val="nil"/>
          <w:between w:val="nil"/>
        </w:pBdr>
        <w:tabs>
          <w:tab w:val="left" w:pos="1985"/>
        </w:tabs>
        <w:rPr>
          <w:rFonts w:ascii="微軟正黑體" w:eastAsia="微軟正黑體" w:hAnsi="微軟正黑體" w:cs="標楷體"/>
          <w:color w:val="000000"/>
        </w:rPr>
      </w:pPr>
      <w:proofErr w:type="spellStart"/>
      <w:r w:rsidRPr="00E219BF">
        <w:rPr>
          <w:rFonts w:ascii="微軟正黑體" w:eastAsia="微軟正黑體" w:hAnsi="微軟正黑體" w:cs="標楷體"/>
          <w:color w:val="000000"/>
        </w:rPr>
        <w:t>契約生效</w:t>
      </w:r>
      <w:proofErr w:type="spellEnd"/>
    </w:p>
    <w:p w14:paraId="0000007F" w14:textId="77777777" w:rsidR="008036C8" w:rsidRPr="00E219BF" w:rsidRDefault="00173C61">
      <w:pPr>
        <w:widowControl w:val="0"/>
        <w:pBdr>
          <w:top w:val="nil"/>
          <w:left w:val="nil"/>
          <w:bottom w:val="nil"/>
          <w:right w:val="nil"/>
          <w:between w:val="nil"/>
        </w:pBdr>
        <w:tabs>
          <w:tab w:val="left" w:pos="1985"/>
        </w:tabs>
        <w:ind w:left="709"/>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本契約自雙方有權簽署人簽章後，溯自第二條所定工作執行期間起始日開始生效。惟本契約第七條、第九條、第十一條至第十五條之規定，不因本契約期限屆滿、終止或解除而失效。</w:t>
      </w:r>
    </w:p>
    <w:p w14:paraId="00000080" w14:textId="77777777" w:rsidR="008036C8" w:rsidRPr="00E219BF" w:rsidRDefault="008036C8">
      <w:pPr>
        <w:widowControl w:val="0"/>
        <w:pBdr>
          <w:top w:val="nil"/>
          <w:left w:val="nil"/>
          <w:bottom w:val="nil"/>
          <w:right w:val="nil"/>
          <w:between w:val="nil"/>
        </w:pBdr>
        <w:tabs>
          <w:tab w:val="left" w:pos="1985"/>
        </w:tabs>
        <w:rPr>
          <w:rFonts w:ascii="微軟正黑體" w:eastAsia="微軟正黑體" w:hAnsi="微軟正黑體" w:cs="標楷體"/>
          <w:color w:val="000000"/>
          <w:lang w:eastAsia="zh-TW"/>
        </w:rPr>
      </w:pPr>
    </w:p>
    <w:p w14:paraId="00000081" w14:textId="77777777" w:rsidR="008036C8" w:rsidRPr="00E219BF" w:rsidRDefault="00173C61">
      <w:pPr>
        <w:widowControl w:val="0"/>
        <w:numPr>
          <w:ilvl w:val="0"/>
          <w:numId w:val="2"/>
        </w:numPr>
        <w:pBdr>
          <w:top w:val="nil"/>
          <w:left w:val="nil"/>
          <w:bottom w:val="nil"/>
          <w:right w:val="nil"/>
          <w:between w:val="nil"/>
        </w:pBdr>
        <w:tabs>
          <w:tab w:val="left" w:pos="1985"/>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契約之解釋與紛爭之解決</w:t>
      </w:r>
    </w:p>
    <w:p w14:paraId="00000082" w14:textId="77777777" w:rsidR="008036C8" w:rsidRPr="00E219BF" w:rsidRDefault="00173C61">
      <w:pPr>
        <w:widowControl w:val="0"/>
        <w:numPr>
          <w:ilvl w:val="0"/>
          <w:numId w:val="13"/>
        </w:numPr>
        <w:pBdr>
          <w:top w:val="nil"/>
          <w:left w:val="nil"/>
          <w:bottom w:val="nil"/>
          <w:right w:val="nil"/>
          <w:between w:val="nil"/>
        </w:pBdr>
        <w:tabs>
          <w:tab w:val="left" w:pos="1985"/>
        </w:tabs>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本契約書應依中華民國之法律解釋及適用。</w:t>
      </w:r>
    </w:p>
    <w:p w14:paraId="00000083" w14:textId="77777777" w:rsidR="008036C8" w:rsidRPr="00E219BF" w:rsidRDefault="00173C61">
      <w:pPr>
        <w:widowControl w:val="0"/>
        <w:numPr>
          <w:ilvl w:val="0"/>
          <w:numId w:val="13"/>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本契約書衍生之法律爭議糾紛，經甲方同意後，得於中華民國仲裁協會提付仲裁，並以中華民國仲裁法為</w:t>
      </w:r>
      <w:proofErr w:type="gramStart"/>
      <w:r w:rsidRPr="00E219BF">
        <w:rPr>
          <w:rFonts w:ascii="微軟正黑體" w:eastAsia="微軟正黑體" w:hAnsi="微軟正黑體" w:cs="標楷體"/>
          <w:color w:val="000000"/>
          <w:lang w:eastAsia="zh-TW"/>
        </w:rPr>
        <w:t>準</w:t>
      </w:r>
      <w:proofErr w:type="gramEnd"/>
      <w:r w:rsidRPr="00E219BF">
        <w:rPr>
          <w:rFonts w:ascii="微軟正黑體" w:eastAsia="微軟正黑體" w:hAnsi="微軟正黑體" w:cs="標楷體"/>
          <w:color w:val="000000"/>
          <w:lang w:eastAsia="zh-TW"/>
        </w:rPr>
        <w:t>據法；於法院訴訟時，雙方同意以台灣台北地方法院為第一審管轄法院，並以中華民國法律為</w:t>
      </w:r>
      <w:proofErr w:type="gramStart"/>
      <w:r w:rsidRPr="00E219BF">
        <w:rPr>
          <w:rFonts w:ascii="微軟正黑體" w:eastAsia="微軟正黑體" w:hAnsi="微軟正黑體" w:cs="標楷體"/>
          <w:color w:val="000000"/>
          <w:lang w:eastAsia="zh-TW"/>
        </w:rPr>
        <w:t>準</w:t>
      </w:r>
      <w:proofErr w:type="gramEnd"/>
      <w:r w:rsidRPr="00E219BF">
        <w:rPr>
          <w:rFonts w:ascii="微軟正黑體" w:eastAsia="微軟正黑體" w:hAnsi="微軟正黑體" w:cs="標楷體"/>
          <w:color w:val="000000"/>
          <w:lang w:eastAsia="zh-TW"/>
        </w:rPr>
        <w:t>據法。</w:t>
      </w:r>
    </w:p>
    <w:p w14:paraId="00000084"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85" w14:textId="77777777" w:rsidR="008036C8" w:rsidRPr="00E219BF" w:rsidRDefault="00173C61">
      <w:pPr>
        <w:widowControl w:val="0"/>
        <w:numPr>
          <w:ilvl w:val="0"/>
          <w:numId w:val="2"/>
        </w:numPr>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本契約書計正本二份、副本乙份，正本由雙方各收執乙份，副本由甲方收執，印花稅由甲乙雙方各自貼足。</w:t>
      </w:r>
    </w:p>
    <w:p w14:paraId="00000086" w14:textId="77777777" w:rsidR="008036C8" w:rsidRPr="00E219BF" w:rsidRDefault="008036C8">
      <w:pPr>
        <w:widowControl w:val="0"/>
        <w:pBdr>
          <w:top w:val="nil"/>
          <w:left w:val="nil"/>
          <w:bottom w:val="nil"/>
          <w:right w:val="nil"/>
          <w:between w:val="nil"/>
        </w:pBdr>
        <w:ind w:left="65" w:hanging="65"/>
        <w:rPr>
          <w:rFonts w:ascii="微軟正黑體" w:eastAsia="微軟正黑體" w:hAnsi="微軟正黑體" w:cs="標楷體"/>
          <w:color w:val="000000"/>
          <w:lang w:eastAsia="zh-TW"/>
        </w:rPr>
      </w:pPr>
    </w:p>
    <w:p w14:paraId="00000087"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88" w14:textId="77777777" w:rsidR="008036C8" w:rsidRPr="00E219BF" w:rsidRDefault="00173C61">
      <w:pPr>
        <w:rPr>
          <w:rFonts w:ascii="微軟正黑體" w:eastAsia="微軟正黑體" w:hAnsi="微軟正黑體" w:cs="標楷體"/>
          <w:color w:val="000000"/>
          <w:lang w:eastAsia="zh-TW"/>
        </w:rPr>
      </w:pPr>
      <w:r w:rsidRPr="00E219BF">
        <w:rPr>
          <w:rFonts w:ascii="微軟正黑體" w:eastAsia="微軟正黑體" w:hAnsi="微軟正黑體"/>
          <w:lang w:eastAsia="zh-TW"/>
        </w:rPr>
        <w:br w:type="page"/>
      </w:r>
    </w:p>
    <w:p w14:paraId="00000089"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8A"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立約人</w:t>
      </w:r>
    </w:p>
    <w:p w14:paraId="0000008B"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8C"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8D"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甲        方：財團法人台灣設計研究院</w:t>
      </w:r>
    </w:p>
    <w:p w14:paraId="0000008E"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代  表  人：林鑫保</w:t>
      </w:r>
    </w:p>
    <w:p w14:paraId="0000008F"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地        址：110 臺北市信義區光復南路 133 號</w:t>
      </w:r>
    </w:p>
    <w:p w14:paraId="00000090"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統一編號：99330539</w:t>
      </w:r>
    </w:p>
    <w:p w14:paraId="00000091"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92"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93" w14:textId="77777777" w:rsidR="008036C8" w:rsidRPr="00E219BF" w:rsidRDefault="008036C8">
      <w:pPr>
        <w:widowControl w:val="0"/>
        <w:pBdr>
          <w:top w:val="nil"/>
          <w:left w:val="nil"/>
          <w:bottom w:val="nil"/>
          <w:right w:val="nil"/>
          <w:between w:val="nil"/>
        </w:pBdr>
        <w:rPr>
          <w:rFonts w:ascii="微軟正黑體" w:eastAsia="微軟正黑體" w:hAnsi="微軟正黑體" w:cs="標楷體"/>
          <w:color w:val="000000"/>
          <w:lang w:eastAsia="zh-TW"/>
        </w:rPr>
      </w:pPr>
    </w:p>
    <w:p w14:paraId="00000094"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 xml:space="preserve">乙        方： </w:t>
      </w:r>
    </w:p>
    <w:p w14:paraId="00000095"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 xml:space="preserve">負  責  人： </w:t>
      </w:r>
    </w:p>
    <w:p w14:paraId="00000096"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地        址：</w:t>
      </w:r>
    </w:p>
    <w:p w14:paraId="00000097" w14:textId="77777777" w:rsidR="008036C8" w:rsidRPr="00E219BF" w:rsidRDefault="00173C61">
      <w:pPr>
        <w:widowControl w:val="0"/>
        <w:pBdr>
          <w:top w:val="nil"/>
          <w:left w:val="nil"/>
          <w:bottom w:val="nil"/>
          <w:right w:val="nil"/>
          <w:between w:val="nil"/>
        </w:pBdr>
        <w:rPr>
          <w:rFonts w:ascii="微軟正黑體" w:eastAsia="微軟正黑體" w:hAnsi="微軟正黑體" w:cs="標楷體"/>
          <w:color w:val="000000"/>
          <w:lang w:eastAsia="zh-TW"/>
        </w:rPr>
      </w:pPr>
      <w:r w:rsidRPr="00E219BF">
        <w:rPr>
          <w:rFonts w:ascii="微軟正黑體" w:eastAsia="微軟正黑體" w:hAnsi="微軟正黑體" w:cs="標楷體"/>
          <w:color w:val="000000"/>
          <w:lang w:eastAsia="zh-TW"/>
        </w:rPr>
        <w:t>統一編號：</w:t>
      </w:r>
    </w:p>
    <w:p w14:paraId="00000098"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99"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9A"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9B"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9C"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9D"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9E"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9F"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A0"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A1"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A2" w14:textId="77777777" w:rsidR="008036C8" w:rsidRPr="00E219BF" w:rsidRDefault="008036C8">
      <w:pPr>
        <w:widowControl w:val="0"/>
        <w:pBdr>
          <w:top w:val="nil"/>
          <w:left w:val="nil"/>
          <w:bottom w:val="nil"/>
          <w:right w:val="nil"/>
          <w:between w:val="nil"/>
        </w:pBdr>
        <w:jc w:val="both"/>
        <w:rPr>
          <w:rFonts w:ascii="微軟正黑體" w:eastAsia="微軟正黑體" w:hAnsi="微軟正黑體" w:cs="標楷體"/>
          <w:color w:val="000000"/>
          <w:lang w:eastAsia="zh-TW"/>
        </w:rPr>
      </w:pPr>
    </w:p>
    <w:p w14:paraId="000000A3" w14:textId="77777777" w:rsidR="008036C8" w:rsidRPr="00E219BF" w:rsidRDefault="00173C61" w:rsidP="00B10F4E">
      <w:pPr>
        <w:widowControl w:val="0"/>
        <w:pBdr>
          <w:top w:val="nil"/>
          <w:left w:val="nil"/>
          <w:bottom w:val="nil"/>
          <w:right w:val="nil"/>
          <w:between w:val="nil"/>
        </w:pBdr>
        <w:ind w:right="365"/>
        <w:jc w:val="distribute"/>
        <w:rPr>
          <w:rFonts w:ascii="微軟正黑體" w:eastAsia="微軟正黑體" w:hAnsi="微軟正黑體" w:cs="標楷體"/>
          <w:color w:val="000000"/>
          <w:sz w:val="28"/>
          <w:szCs w:val="28"/>
          <w:lang w:eastAsia="zh-TW"/>
        </w:rPr>
      </w:pPr>
      <w:r w:rsidRPr="00E219BF">
        <w:rPr>
          <w:rFonts w:ascii="微軟正黑體" w:eastAsia="微軟正黑體" w:hAnsi="微軟正黑體" w:cs="標楷體"/>
          <w:color w:val="000000"/>
          <w:sz w:val="28"/>
          <w:szCs w:val="28"/>
          <w:lang w:eastAsia="zh-TW"/>
        </w:rPr>
        <w:t>中華民國113年月日</w:t>
      </w:r>
    </w:p>
    <w:sectPr w:rsidR="008036C8" w:rsidRPr="00E219BF">
      <w:headerReference w:type="default" r:id="rId9"/>
      <w:footerReference w:type="default" r:id="rId10"/>
      <w:headerReference w:type="first" r:id="rId11"/>
      <w:pgSz w:w="11900" w:h="16840"/>
      <w:pgMar w:top="1041" w:right="1304" w:bottom="1304" w:left="1304" w:header="142" w:footer="53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CA3CF" w14:textId="77777777" w:rsidR="00355069" w:rsidRDefault="00355069">
      <w:r>
        <w:separator/>
      </w:r>
    </w:p>
  </w:endnote>
  <w:endnote w:type="continuationSeparator" w:id="0">
    <w:p w14:paraId="2CD7D1F3" w14:textId="77777777" w:rsidR="00355069" w:rsidRDefault="00355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PingFang TC Regular">
    <w:altName w:val="微軟正黑體"/>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PINGFANG TC SEMIBOLD">
    <w:altName w:val="微軟正黑體"/>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A8" w14:textId="6748FF25" w:rsidR="008036C8" w:rsidRPr="00E219BF" w:rsidRDefault="00173C61">
    <w:pPr>
      <w:widowControl w:val="0"/>
      <w:pBdr>
        <w:top w:val="nil"/>
        <w:left w:val="nil"/>
        <w:bottom w:val="nil"/>
        <w:right w:val="nil"/>
        <w:between w:val="nil"/>
      </w:pBdr>
      <w:tabs>
        <w:tab w:val="center" w:pos="4153"/>
        <w:tab w:val="right" w:pos="8306"/>
      </w:tabs>
      <w:jc w:val="center"/>
      <w:rPr>
        <w:rFonts w:ascii="微軟正黑體" w:eastAsia="微軟正黑體" w:hAnsi="微軟正黑體" w:cs="標楷體"/>
        <w:color w:val="000000"/>
        <w:sz w:val="20"/>
        <w:szCs w:val="20"/>
      </w:rPr>
    </w:pPr>
    <w:r w:rsidRPr="00E219BF">
      <w:rPr>
        <w:rFonts w:ascii="微軟正黑體" w:eastAsia="微軟正黑體" w:hAnsi="微軟正黑體" w:cs="標楷體"/>
        <w:color w:val="000000"/>
        <w:sz w:val="20"/>
        <w:szCs w:val="20"/>
      </w:rPr>
      <w:t>第</w:t>
    </w:r>
    <w:r w:rsidRPr="00E219BF">
      <w:rPr>
        <w:rFonts w:ascii="微軟正黑體" w:eastAsia="微軟正黑體" w:hAnsi="微軟正黑體" w:cs="標楷體"/>
        <w:color w:val="000000"/>
        <w:sz w:val="20"/>
        <w:szCs w:val="20"/>
      </w:rPr>
      <w:fldChar w:fldCharType="begin"/>
    </w:r>
    <w:r w:rsidRPr="00E219BF">
      <w:rPr>
        <w:rFonts w:ascii="微軟正黑體" w:eastAsia="微軟正黑體" w:hAnsi="微軟正黑體" w:cs="標楷體"/>
        <w:color w:val="000000"/>
        <w:sz w:val="20"/>
        <w:szCs w:val="20"/>
      </w:rPr>
      <w:instrText>PAGE</w:instrText>
    </w:r>
    <w:r w:rsidRPr="00E219BF">
      <w:rPr>
        <w:rFonts w:ascii="微軟正黑體" w:eastAsia="微軟正黑體" w:hAnsi="微軟正黑體" w:cs="標楷體"/>
        <w:color w:val="000000"/>
        <w:sz w:val="20"/>
        <w:szCs w:val="20"/>
      </w:rPr>
      <w:fldChar w:fldCharType="separate"/>
    </w:r>
    <w:r w:rsidR="00C26EDD">
      <w:rPr>
        <w:rFonts w:ascii="微軟正黑體" w:eastAsia="微軟正黑體" w:hAnsi="微軟正黑體" w:cs="標楷體"/>
        <w:noProof/>
        <w:color w:val="000000"/>
        <w:sz w:val="20"/>
        <w:szCs w:val="20"/>
      </w:rPr>
      <w:t>8</w:t>
    </w:r>
    <w:r w:rsidRPr="00E219BF">
      <w:rPr>
        <w:rFonts w:ascii="微軟正黑體" w:eastAsia="微軟正黑體" w:hAnsi="微軟正黑體" w:cs="標楷體"/>
        <w:color w:val="000000"/>
        <w:sz w:val="20"/>
        <w:szCs w:val="20"/>
      </w:rPr>
      <w:fldChar w:fldCharType="end"/>
    </w:r>
    <w:r w:rsidRPr="00E219BF">
      <w:rPr>
        <w:rFonts w:ascii="微軟正黑體" w:eastAsia="微軟正黑體" w:hAnsi="微軟正黑體" w:cs="標楷體"/>
        <w:color w:val="000000"/>
        <w:sz w:val="20"/>
        <w:szCs w:val="20"/>
      </w:rPr>
      <w:t>頁/共8頁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CAD1B2" w14:textId="77777777" w:rsidR="00355069" w:rsidRDefault="00355069">
      <w:r>
        <w:separator/>
      </w:r>
    </w:p>
  </w:footnote>
  <w:footnote w:type="continuationSeparator" w:id="0">
    <w:p w14:paraId="2A6A4165" w14:textId="77777777" w:rsidR="00355069" w:rsidRDefault="00355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A6" w14:textId="77777777" w:rsidR="008036C8" w:rsidRDefault="008036C8">
    <w:pPr>
      <w:widowControl w:val="0"/>
      <w:pBdr>
        <w:top w:val="nil"/>
        <w:left w:val="nil"/>
        <w:bottom w:val="nil"/>
        <w:right w:val="nil"/>
        <w:between w:val="nil"/>
      </w:pBdr>
      <w:tabs>
        <w:tab w:val="center" w:pos="4153"/>
        <w:tab w:val="right" w:pos="8306"/>
      </w:tabs>
      <w:rPr>
        <w:rFonts w:ascii="微軟正黑體" w:eastAsia="微軟正黑體" w:hAnsi="微軟正黑體" w:cs="微軟正黑體"/>
        <w:color w:val="000000"/>
        <w:sz w:val="20"/>
        <w:szCs w:val="20"/>
      </w:rPr>
    </w:pPr>
  </w:p>
  <w:p w14:paraId="000000A7" w14:textId="77777777" w:rsidR="008036C8" w:rsidRPr="00E219BF" w:rsidRDefault="00173C61">
    <w:pPr>
      <w:jc w:val="right"/>
      <w:rPr>
        <w:rFonts w:ascii="微軟正黑體" w:eastAsia="微軟正黑體" w:hAnsi="微軟正黑體" w:cs="標楷體"/>
      </w:rPr>
    </w:pPr>
    <w:proofErr w:type="spellStart"/>
    <w:r w:rsidRPr="00E219BF">
      <w:rPr>
        <w:rFonts w:ascii="微軟正黑體" w:eastAsia="微軟正黑體" w:hAnsi="微軟正黑體" w:cs="標楷體"/>
      </w:rPr>
      <w:t>契約編號</w:t>
    </w:r>
    <w:proofErr w:type="spellEnd"/>
    <w:r w:rsidRPr="00E219BF">
      <w:rPr>
        <w:rFonts w:ascii="微軟正黑體" w:eastAsia="微軟正黑體" w:hAnsi="微軟正黑體" w:cs="標楷體"/>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A4" w14:textId="77777777" w:rsidR="008036C8" w:rsidRDefault="00173C61">
    <w:pPr>
      <w:widowControl w:val="0"/>
      <w:pBdr>
        <w:top w:val="nil"/>
        <w:left w:val="nil"/>
        <w:bottom w:val="nil"/>
        <w:right w:val="nil"/>
        <w:between w:val="nil"/>
      </w:pBdr>
      <w:tabs>
        <w:tab w:val="center" w:pos="4153"/>
        <w:tab w:val="right" w:pos="8306"/>
      </w:tabs>
      <w:jc w:val="right"/>
      <w:rPr>
        <w:rFonts w:ascii="標楷體" w:eastAsia="標楷體" w:hAnsi="標楷體" w:cs="標楷體"/>
        <w:color w:val="000000"/>
        <w:sz w:val="44"/>
        <w:szCs w:val="44"/>
      </w:rPr>
    </w:pPr>
    <w:r>
      <w:rPr>
        <w:rFonts w:eastAsia="Times New Roman"/>
        <w:color w:val="000000"/>
        <w:sz w:val="20"/>
        <w:szCs w:val="20"/>
      </w:rPr>
      <w:tab/>
    </w:r>
    <w:r>
      <w:rPr>
        <w:rFonts w:eastAsia="Times New Roman"/>
        <w:color w:val="000000"/>
        <w:sz w:val="20"/>
        <w:szCs w:val="20"/>
      </w:rPr>
      <w:tab/>
      <w:t xml:space="preserve">        </w:t>
    </w:r>
  </w:p>
  <w:p w14:paraId="000000A5" w14:textId="77777777" w:rsidR="008036C8" w:rsidRDefault="008036C8">
    <w:pPr>
      <w:widowControl w:val="0"/>
      <w:pBdr>
        <w:top w:val="nil"/>
        <w:left w:val="nil"/>
        <w:bottom w:val="nil"/>
        <w:right w:val="nil"/>
        <w:between w:val="nil"/>
      </w:pBdr>
      <w:tabs>
        <w:tab w:val="center" w:pos="4153"/>
        <w:tab w:val="right" w:pos="8306"/>
      </w:tabs>
      <w:jc w:val="right"/>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06CD3"/>
    <w:multiLevelType w:val="multilevel"/>
    <w:tmpl w:val="668EBFB8"/>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965234E"/>
    <w:multiLevelType w:val="multilevel"/>
    <w:tmpl w:val="87B01184"/>
    <w:lvl w:ilvl="0">
      <w:start w:val="1"/>
      <w:numFmt w:val="decimal"/>
      <w:lvlText w:val="第%1條、"/>
      <w:lvlJc w:val="left"/>
      <w:pPr>
        <w:ind w:left="480" w:hanging="480"/>
      </w:pPr>
      <w:rPr>
        <w:rFonts w:ascii="微軟正黑體" w:eastAsia="微軟正黑體" w:hAnsi="微軟正黑體" w:cs="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14376EF"/>
    <w:multiLevelType w:val="multilevel"/>
    <w:tmpl w:val="1D20AE1C"/>
    <w:lvl w:ilvl="0">
      <w:start w:val="1"/>
      <w:numFmt w:val="decimal"/>
      <w:lvlText w:val="(%1)."/>
      <w:lvlJc w:val="right"/>
      <w:pPr>
        <w:ind w:left="480" w:hanging="480"/>
      </w:pPr>
    </w:lvl>
    <w:lvl w:ilvl="1">
      <w:start w:val="1"/>
      <w:numFmt w:val="decimal"/>
      <w:lvlText w:val="%2. "/>
      <w:lvlJc w:val="left"/>
      <w:pPr>
        <w:ind w:left="794" w:hanging="312"/>
      </w:pPr>
    </w:lvl>
    <w:lvl w:ilvl="2">
      <w:start w:val="1"/>
      <w:numFmt w:val="decimal"/>
      <w:lvlText w:val="(%3)."/>
      <w:lvlJc w:val="right"/>
      <w:pPr>
        <w:ind w:left="1727" w:hanging="480"/>
      </w:pPr>
    </w:lvl>
    <w:lvl w:ilvl="3">
      <w:start w:val="1"/>
      <w:numFmt w:val="decimal"/>
      <w:lvlText w:val="(%4)."/>
      <w:lvlJc w:val="right"/>
      <w:pPr>
        <w:ind w:left="1922" w:hanging="480"/>
      </w:pPr>
    </w:lvl>
    <w:lvl w:ilvl="4">
      <w:start w:val="1"/>
      <w:numFmt w:val="decimal"/>
      <w:lvlText w:val="%5、"/>
      <w:lvlJc w:val="left"/>
      <w:pPr>
        <w:ind w:left="2402" w:hanging="480"/>
      </w:pPr>
    </w:lvl>
    <w:lvl w:ilvl="5">
      <w:start w:val="1"/>
      <w:numFmt w:val="lowerRoman"/>
      <w:lvlText w:val="%6."/>
      <w:lvlJc w:val="right"/>
      <w:pPr>
        <w:ind w:left="2882" w:hanging="480"/>
      </w:pPr>
    </w:lvl>
    <w:lvl w:ilvl="6">
      <w:start w:val="1"/>
      <w:numFmt w:val="decimal"/>
      <w:lvlText w:val="%7."/>
      <w:lvlJc w:val="left"/>
      <w:pPr>
        <w:ind w:left="3362" w:hanging="480"/>
      </w:pPr>
    </w:lvl>
    <w:lvl w:ilvl="7">
      <w:start w:val="1"/>
      <w:numFmt w:val="decimal"/>
      <w:lvlText w:val="%8、"/>
      <w:lvlJc w:val="left"/>
      <w:pPr>
        <w:ind w:left="3842" w:hanging="480"/>
      </w:pPr>
    </w:lvl>
    <w:lvl w:ilvl="8">
      <w:start w:val="1"/>
      <w:numFmt w:val="lowerRoman"/>
      <w:lvlText w:val="%9."/>
      <w:lvlJc w:val="right"/>
      <w:pPr>
        <w:ind w:left="4322" w:hanging="480"/>
      </w:pPr>
    </w:lvl>
  </w:abstractNum>
  <w:abstractNum w:abstractNumId="3" w15:restartNumberingAfterBreak="0">
    <w:nsid w:val="1FD60EB8"/>
    <w:multiLevelType w:val="multilevel"/>
    <w:tmpl w:val="AECE99F8"/>
    <w:lvl w:ilvl="0">
      <w:start w:val="1"/>
      <w:numFmt w:val="decimal"/>
      <w:lvlText w:val="(%1)."/>
      <w:lvlJc w:val="right"/>
      <w:pPr>
        <w:ind w:left="1727" w:hanging="480"/>
      </w:pPr>
    </w:lvl>
    <w:lvl w:ilvl="1">
      <w:start w:val="1"/>
      <w:numFmt w:val="decimal"/>
      <w:lvlText w:val="%2、"/>
      <w:lvlJc w:val="left"/>
      <w:pPr>
        <w:ind w:left="2207" w:hanging="480"/>
      </w:pPr>
    </w:lvl>
    <w:lvl w:ilvl="2">
      <w:start w:val="1"/>
      <w:numFmt w:val="lowerRoman"/>
      <w:lvlText w:val="%3."/>
      <w:lvlJc w:val="right"/>
      <w:pPr>
        <w:ind w:left="2687" w:hanging="480"/>
      </w:pPr>
    </w:lvl>
    <w:lvl w:ilvl="3">
      <w:start w:val="1"/>
      <w:numFmt w:val="decimal"/>
      <w:lvlText w:val="%4."/>
      <w:lvlJc w:val="left"/>
      <w:pPr>
        <w:ind w:left="3167" w:hanging="480"/>
      </w:pPr>
    </w:lvl>
    <w:lvl w:ilvl="4">
      <w:start w:val="1"/>
      <w:numFmt w:val="decimal"/>
      <w:lvlText w:val="%5、"/>
      <w:lvlJc w:val="left"/>
      <w:pPr>
        <w:ind w:left="3647" w:hanging="480"/>
      </w:pPr>
    </w:lvl>
    <w:lvl w:ilvl="5">
      <w:start w:val="1"/>
      <w:numFmt w:val="lowerRoman"/>
      <w:lvlText w:val="%6."/>
      <w:lvlJc w:val="right"/>
      <w:pPr>
        <w:ind w:left="4127" w:hanging="480"/>
      </w:pPr>
    </w:lvl>
    <w:lvl w:ilvl="6">
      <w:start w:val="1"/>
      <w:numFmt w:val="decimal"/>
      <w:lvlText w:val="%7."/>
      <w:lvlJc w:val="left"/>
      <w:pPr>
        <w:ind w:left="4607" w:hanging="480"/>
      </w:pPr>
    </w:lvl>
    <w:lvl w:ilvl="7">
      <w:start w:val="1"/>
      <w:numFmt w:val="decimal"/>
      <w:lvlText w:val="%8、"/>
      <w:lvlJc w:val="left"/>
      <w:pPr>
        <w:ind w:left="5087" w:hanging="480"/>
      </w:pPr>
    </w:lvl>
    <w:lvl w:ilvl="8">
      <w:start w:val="1"/>
      <w:numFmt w:val="lowerRoman"/>
      <w:lvlText w:val="%9."/>
      <w:lvlJc w:val="right"/>
      <w:pPr>
        <w:ind w:left="5567" w:hanging="480"/>
      </w:pPr>
    </w:lvl>
  </w:abstractNum>
  <w:abstractNum w:abstractNumId="4" w15:restartNumberingAfterBreak="0">
    <w:nsid w:val="25654CF7"/>
    <w:multiLevelType w:val="multilevel"/>
    <w:tmpl w:val="B2563DB2"/>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5E160E2"/>
    <w:multiLevelType w:val="multilevel"/>
    <w:tmpl w:val="FA902E1C"/>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D4A20B1"/>
    <w:multiLevelType w:val="multilevel"/>
    <w:tmpl w:val="A4D88C5E"/>
    <w:lvl w:ilvl="0">
      <w:start w:val="1"/>
      <w:numFmt w:val="decimal"/>
      <w:lvlText w:val="(%1)."/>
      <w:lvlJc w:val="right"/>
      <w:pPr>
        <w:ind w:left="1727" w:hanging="480"/>
      </w:pPr>
    </w:lvl>
    <w:lvl w:ilvl="1">
      <w:start w:val="1"/>
      <w:numFmt w:val="decimal"/>
      <w:lvlText w:val="%2、"/>
      <w:lvlJc w:val="left"/>
      <w:pPr>
        <w:ind w:left="2207" w:hanging="480"/>
      </w:pPr>
    </w:lvl>
    <w:lvl w:ilvl="2">
      <w:start w:val="1"/>
      <w:numFmt w:val="lowerRoman"/>
      <w:lvlText w:val="%3."/>
      <w:lvlJc w:val="right"/>
      <w:pPr>
        <w:ind w:left="2687" w:hanging="480"/>
      </w:pPr>
    </w:lvl>
    <w:lvl w:ilvl="3">
      <w:start w:val="1"/>
      <w:numFmt w:val="decimal"/>
      <w:lvlText w:val="%4."/>
      <w:lvlJc w:val="left"/>
      <w:pPr>
        <w:ind w:left="3167" w:hanging="480"/>
      </w:pPr>
    </w:lvl>
    <w:lvl w:ilvl="4">
      <w:start w:val="1"/>
      <w:numFmt w:val="decimal"/>
      <w:lvlText w:val="%5、"/>
      <w:lvlJc w:val="left"/>
      <w:pPr>
        <w:ind w:left="3647" w:hanging="480"/>
      </w:pPr>
    </w:lvl>
    <w:lvl w:ilvl="5">
      <w:start w:val="1"/>
      <w:numFmt w:val="lowerRoman"/>
      <w:lvlText w:val="%6."/>
      <w:lvlJc w:val="right"/>
      <w:pPr>
        <w:ind w:left="4127" w:hanging="480"/>
      </w:pPr>
    </w:lvl>
    <w:lvl w:ilvl="6">
      <w:start w:val="1"/>
      <w:numFmt w:val="decimal"/>
      <w:lvlText w:val="%7."/>
      <w:lvlJc w:val="left"/>
      <w:pPr>
        <w:ind w:left="4607" w:hanging="480"/>
      </w:pPr>
    </w:lvl>
    <w:lvl w:ilvl="7">
      <w:start w:val="1"/>
      <w:numFmt w:val="decimal"/>
      <w:lvlText w:val="%8、"/>
      <w:lvlJc w:val="left"/>
      <w:pPr>
        <w:ind w:left="5087" w:hanging="480"/>
      </w:pPr>
    </w:lvl>
    <w:lvl w:ilvl="8">
      <w:start w:val="1"/>
      <w:numFmt w:val="lowerRoman"/>
      <w:lvlText w:val="%9."/>
      <w:lvlJc w:val="right"/>
      <w:pPr>
        <w:ind w:left="5567" w:hanging="480"/>
      </w:pPr>
    </w:lvl>
  </w:abstractNum>
  <w:abstractNum w:abstractNumId="7" w15:restartNumberingAfterBreak="0">
    <w:nsid w:val="5A012C2D"/>
    <w:multiLevelType w:val="multilevel"/>
    <w:tmpl w:val="EF926704"/>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603511BE"/>
    <w:multiLevelType w:val="multilevel"/>
    <w:tmpl w:val="D626086A"/>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6A8C57F6"/>
    <w:multiLevelType w:val="multilevel"/>
    <w:tmpl w:val="A5869B1C"/>
    <w:lvl w:ilvl="0">
      <w:start w:val="1"/>
      <w:numFmt w:val="decimal"/>
      <w:lvlText w:val="(%1)."/>
      <w:lvlJc w:val="right"/>
      <w:pPr>
        <w:ind w:left="1727" w:hanging="480"/>
      </w:pPr>
    </w:lvl>
    <w:lvl w:ilvl="1">
      <w:start w:val="1"/>
      <w:numFmt w:val="decimal"/>
      <w:lvlText w:val="%2、"/>
      <w:lvlJc w:val="left"/>
      <w:pPr>
        <w:ind w:left="2207" w:hanging="480"/>
      </w:pPr>
    </w:lvl>
    <w:lvl w:ilvl="2">
      <w:start w:val="1"/>
      <w:numFmt w:val="lowerRoman"/>
      <w:lvlText w:val="%3."/>
      <w:lvlJc w:val="right"/>
      <w:pPr>
        <w:ind w:left="2687" w:hanging="480"/>
      </w:pPr>
    </w:lvl>
    <w:lvl w:ilvl="3">
      <w:start w:val="1"/>
      <w:numFmt w:val="decimal"/>
      <w:lvlText w:val="%4."/>
      <w:lvlJc w:val="left"/>
      <w:pPr>
        <w:ind w:left="3167" w:hanging="480"/>
      </w:pPr>
    </w:lvl>
    <w:lvl w:ilvl="4">
      <w:start w:val="1"/>
      <w:numFmt w:val="decimal"/>
      <w:lvlText w:val="%5、"/>
      <w:lvlJc w:val="left"/>
      <w:pPr>
        <w:ind w:left="3647" w:hanging="480"/>
      </w:pPr>
    </w:lvl>
    <w:lvl w:ilvl="5">
      <w:start w:val="1"/>
      <w:numFmt w:val="lowerRoman"/>
      <w:lvlText w:val="%6."/>
      <w:lvlJc w:val="right"/>
      <w:pPr>
        <w:ind w:left="4127" w:hanging="480"/>
      </w:pPr>
    </w:lvl>
    <w:lvl w:ilvl="6">
      <w:start w:val="1"/>
      <w:numFmt w:val="decimal"/>
      <w:lvlText w:val="%7."/>
      <w:lvlJc w:val="left"/>
      <w:pPr>
        <w:ind w:left="4607" w:hanging="480"/>
      </w:pPr>
    </w:lvl>
    <w:lvl w:ilvl="7">
      <w:start w:val="1"/>
      <w:numFmt w:val="decimal"/>
      <w:lvlText w:val="%8、"/>
      <w:lvlJc w:val="left"/>
      <w:pPr>
        <w:ind w:left="5087" w:hanging="480"/>
      </w:pPr>
    </w:lvl>
    <w:lvl w:ilvl="8">
      <w:start w:val="1"/>
      <w:numFmt w:val="lowerRoman"/>
      <w:lvlText w:val="%9."/>
      <w:lvlJc w:val="right"/>
      <w:pPr>
        <w:ind w:left="5567" w:hanging="480"/>
      </w:pPr>
    </w:lvl>
  </w:abstractNum>
  <w:abstractNum w:abstractNumId="10" w15:restartNumberingAfterBreak="0">
    <w:nsid w:val="708E59B6"/>
    <w:multiLevelType w:val="multilevel"/>
    <w:tmpl w:val="B2560100"/>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719E1840"/>
    <w:multiLevelType w:val="multilevel"/>
    <w:tmpl w:val="0B6A6500"/>
    <w:lvl w:ilvl="0">
      <w:start w:val="1"/>
      <w:numFmt w:val="decimal"/>
      <w:lvlText w:val="(%1)."/>
      <w:lvlJc w:val="right"/>
      <w:pPr>
        <w:ind w:left="1922" w:hanging="480"/>
      </w:pPr>
    </w:lvl>
    <w:lvl w:ilvl="1">
      <w:start w:val="1"/>
      <w:numFmt w:val="decimal"/>
      <w:lvlText w:val="%2、"/>
      <w:lvlJc w:val="left"/>
      <w:pPr>
        <w:ind w:left="2402" w:hanging="480"/>
      </w:pPr>
    </w:lvl>
    <w:lvl w:ilvl="2">
      <w:start w:val="1"/>
      <w:numFmt w:val="lowerRoman"/>
      <w:lvlText w:val="%3."/>
      <w:lvlJc w:val="right"/>
      <w:pPr>
        <w:ind w:left="2882" w:hanging="480"/>
      </w:pPr>
    </w:lvl>
    <w:lvl w:ilvl="3">
      <w:start w:val="1"/>
      <w:numFmt w:val="decimal"/>
      <w:lvlText w:val="%4."/>
      <w:lvlJc w:val="left"/>
      <w:pPr>
        <w:ind w:left="3362" w:hanging="480"/>
      </w:pPr>
    </w:lvl>
    <w:lvl w:ilvl="4">
      <w:start w:val="1"/>
      <w:numFmt w:val="decimal"/>
      <w:lvlText w:val="%5、"/>
      <w:lvlJc w:val="left"/>
      <w:pPr>
        <w:ind w:left="3842" w:hanging="480"/>
      </w:pPr>
    </w:lvl>
    <w:lvl w:ilvl="5">
      <w:start w:val="1"/>
      <w:numFmt w:val="lowerRoman"/>
      <w:lvlText w:val="%6."/>
      <w:lvlJc w:val="right"/>
      <w:pPr>
        <w:ind w:left="4322" w:hanging="480"/>
      </w:pPr>
    </w:lvl>
    <w:lvl w:ilvl="6">
      <w:start w:val="1"/>
      <w:numFmt w:val="decimal"/>
      <w:lvlText w:val="%7."/>
      <w:lvlJc w:val="left"/>
      <w:pPr>
        <w:ind w:left="4802" w:hanging="480"/>
      </w:pPr>
    </w:lvl>
    <w:lvl w:ilvl="7">
      <w:start w:val="1"/>
      <w:numFmt w:val="decimal"/>
      <w:lvlText w:val="%8、"/>
      <w:lvlJc w:val="left"/>
      <w:pPr>
        <w:ind w:left="5282" w:hanging="480"/>
      </w:pPr>
    </w:lvl>
    <w:lvl w:ilvl="8">
      <w:start w:val="1"/>
      <w:numFmt w:val="lowerRoman"/>
      <w:lvlText w:val="%9."/>
      <w:lvlJc w:val="right"/>
      <w:pPr>
        <w:ind w:left="5762" w:hanging="480"/>
      </w:pPr>
    </w:lvl>
  </w:abstractNum>
  <w:abstractNum w:abstractNumId="12" w15:restartNumberingAfterBreak="0">
    <w:nsid w:val="7430252A"/>
    <w:multiLevelType w:val="multilevel"/>
    <w:tmpl w:val="D416F71E"/>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75325ADB"/>
    <w:multiLevelType w:val="multilevel"/>
    <w:tmpl w:val="751079DE"/>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758D6558"/>
    <w:multiLevelType w:val="multilevel"/>
    <w:tmpl w:val="5D40F288"/>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7D67268D"/>
    <w:multiLevelType w:val="multilevel"/>
    <w:tmpl w:val="4B102B28"/>
    <w:lvl w:ilvl="0">
      <w:start w:val="1"/>
      <w:numFmt w:val="decimal"/>
      <w:lvlText w:val="%1. "/>
      <w:lvlJc w:val="left"/>
      <w:pPr>
        <w:ind w:left="794" w:hanging="312"/>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16cid:durableId="260722578">
    <w:abstractNumId w:val="2"/>
  </w:num>
  <w:num w:numId="2" w16cid:durableId="689331828">
    <w:abstractNumId w:val="1"/>
  </w:num>
  <w:num w:numId="3" w16cid:durableId="2113275850">
    <w:abstractNumId w:val="8"/>
  </w:num>
  <w:num w:numId="4" w16cid:durableId="1822189567">
    <w:abstractNumId w:val="14"/>
  </w:num>
  <w:num w:numId="5" w16cid:durableId="591091684">
    <w:abstractNumId w:val="10"/>
  </w:num>
  <w:num w:numId="6" w16cid:durableId="1889410546">
    <w:abstractNumId w:val="7"/>
  </w:num>
  <w:num w:numId="7" w16cid:durableId="1990940632">
    <w:abstractNumId w:val="9"/>
  </w:num>
  <w:num w:numId="8" w16cid:durableId="139154299">
    <w:abstractNumId w:val="11"/>
  </w:num>
  <w:num w:numId="9" w16cid:durableId="77412211">
    <w:abstractNumId w:val="3"/>
  </w:num>
  <w:num w:numId="10" w16cid:durableId="233128585">
    <w:abstractNumId w:val="6"/>
  </w:num>
  <w:num w:numId="11" w16cid:durableId="1839497176">
    <w:abstractNumId w:val="15"/>
  </w:num>
  <w:num w:numId="12" w16cid:durableId="544830970">
    <w:abstractNumId w:val="5"/>
  </w:num>
  <w:num w:numId="13" w16cid:durableId="455174451">
    <w:abstractNumId w:val="4"/>
  </w:num>
  <w:num w:numId="14" w16cid:durableId="207110821">
    <w:abstractNumId w:val="13"/>
  </w:num>
  <w:num w:numId="15" w16cid:durableId="1238050121">
    <w:abstractNumId w:val="0"/>
  </w:num>
  <w:num w:numId="16" w16cid:durableId="12403355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6C8"/>
    <w:rsid w:val="00023B4B"/>
    <w:rsid w:val="00104477"/>
    <w:rsid w:val="00173C61"/>
    <w:rsid w:val="00343C11"/>
    <w:rsid w:val="00355069"/>
    <w:rsid w:val="00382799"/>
    <w:rsid w:val="007C2EE7"/>
    <w:rsid w:val="008036C8"/>
    <w:rsid w:val="00AF3749"/>
    <w:rsid w:val="00AF633C"/>
    <w:rsid w:val="00B10F4E"/>
    <w:rsid w:val="00C26EDD"/>
    <w:rsid w:val="00E219BF"/>
    <w:rsid w:val="00E35A8C"/>
    <w:rsid w:val="00E4357C"/>
    <w:rsid w:val="00EE1F57"/>
    <w:rsid w:val="00F57C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CC253"/>
  <w15:docId w15:val="{B9694035-472E-4294-B121-39266B30E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zh-TW"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en-US"/>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a4">
    <w:name w:val="Hyperlink"/>
    <w:rPr>
      <w:u w:val="single"/>
    </w:rPr>
  </w:style>
  <w:style w:type="table" w:customStyle="1" w:styleId="TableNormal0">
    <w:name w:val="Table Normal"/>
    <w:tblPr>
      <w:tblInd w:w="0" w:type="dxa"/>
      <w:tblCellMar>
        <w:top w:w="0" w:type="dxa"/>
        <w:left w:w="0" w:type="dxa"/>
        <w:bottom w:w="0" w:type="dxa"/>
        <w:right w:w="0" w:type="dxa"/>
      </w:tblCellMar>
    </w:tblPr>
  </w:style>
  <w:style w:type="paragraph" w:styleId="a5">
    <w:name w:val="header"/>
    <w:pPr>
      <w:widowControl w:val="0"/>
      <w:tabs>
        <w:tab w:val="center" w:pos="4153"/>
        <w:tab w:val="right" w:pos="8306"/>
      </w:tabs>
    </w:pPr>
    <w:rPr>
      <w:rFonts w:eastAsia="Arial Unicode MS" w:cs="Arial Unicode MS"/>
      <w:color w:val="000000"/>
      <w:kern w:val="2"/>
      <w:u w:color="000000"/>
    </w:rPr>
  </w:style>
  <w:style w:type="paragraph" w:customStyle="1" w:styleId="A6">
    <w:name w:val="內文 A"/>
    <w:pPr>
      <w:widowControl w:val="0"/>
    </w:pPr>
    <w:rPr>
      <w:rFonts w:ascii="Arial Unicode MS" w:eastAsia="Arial Unicode MS" w:hAnsi="Arial Unicode MS" w:cs="Arial Unicode MS" w:hint="eastAsia"/>
      <w:color w:val="000000"/>
      <w:kern w:val="2"/>
      <w:u w:color="000000"/>
    </w:rPr>
  </w:style>
  <w:style w:type="paragraph" w:styleId="a7">
    <w:name w:val="footer"/>
    <w:pPr>
      <w:widowControl w:val="0"/>
      <w:tabs>
        <w:tab w:val="center" w:pos="4153"/>
        <w:tab w:val="right" w:pos="8306"/>
      </w:tabs>
    </w:pPr>
    <w:rPr>
      <w:rFonts w:ascii="Arial Unicode MS" w:eastAsia="Arial Unicode MS" w:hAnsi="Arial Unicode MS" w:cs="Arial Unicode MS" w:hint="eastAsia"/>
      <w:color w:val="000000"/>
      <w:kern w:val="2"/>
      <w:u w:color="000000"/>
    </w:rPr>
  </w:style>
  <w:style w:type="paragraph" w:customStyle="1" w:styleId="a8">
    <w:name w:val="頁首與頁尾"/>
    <w:pPr>
      <w:tabs>
        <w:tab w:val="right" w:pos="9020"/>
      </w:tabs>
    </w:pPr>
    <w:rPr>
      <w:rFonts w:ascii="PingFang TC Regular" w:eastAsia="PingFang TC Regular" w:hAnsi="PingFang TC Regular" w:cs="PingFang TC Regular"/>
      <w:color w:val="000000"/>
      <w14:textOutline w14:w="0" w14:cap="flat" w14:cmpd="sng" w14:algn="ctr">
        <w14:noFill/>
        <w14:prstDash w14:val="solid"/>
        <w14:bevel/>
      </w14:textOutline>
    </w:rPr>
  </w:style>
  <w:style w:type="paragraph" w:styleId="a9">
    <w:name w:val="Plain Text"/>
    <w:rPr>
      <w:rFonts w:ascii="Calibri" w:eastAsia="Calibri" w:hAnsi="Calibri" w:cs="Calibri"/>
      <w:color w:val="000000"/>
      <w:u w:color="000000"/>
    </w:rPr>
  </w:style>
  <w:style w:type="paragraph" w:styleId="aa">
    <w:name w:val="List Paragraph"/>
    <w:pPr>
      <w:widowControl w:val="0"/>
    </w:pPr>
    <w:rPr>
      <w:rFonts w:ascii="PingFang TC Regular" w:eastAsia="PingFang TC Regular" w:hAnsi="PingFang TC Regular" w:cs="PingFang TC Regular"/>
      <w:color w:val="000000"/>
      <w:u w:color="000000"/>
      <w14:textOutline w14:w="12700" w14:cap="flat" w14:cmpd="sng" w14:algn="ctr">
        <w14:noFill/>
        <w14:prstDash w14:val="solid"/>
        <w14:miter w14:lim="400000"/>
      </w14:textOutline>
    </w:rPr>
  </w:style>
  <w:style w:type="numbering" w:customStyle="1" w:styleId="ab">
    <w:name w:val="編號"/>
  </w:style>
  <w:style w:type="paragraph" w:customStyle="1" w:styleId="ac">
    <w:name w:val="預設值"/>
    <w:pPr>
      <w:spacing w:before="160" w:line="288" w:lineRule="auto"/>
    </w:pPr>
    <w:rPr>
      <w:rFonts w:ascii="PingFang TC Regular" w:eastAsia="PingFang TC Regular" w:hAnsi="PingFang TC Regular" w:cs="PingFang TC Regular"/>
      <w:color w:val="000000"/>
      <w14:textOutline w14:w="0" w14:cap="flat" w14:cmpd="sng" w14:algn="ctr">
        <w14:noFill/>
        <w14:prstDash w14:val="solid"/>
        <w14:bevel/>
      </w14:textOutline>
    </w:rPr>
  </w:style>
  <w:style w:type="numbering" w:customStyle="1" w:styleId="10">
    <w:name w:val="項目符號1"/>
  </w:style>
  <w:style w:type="numbering" w:customStyle="1" w:styleId="100">
    <w:name w:val="項目符號1.0"/>
  </w:style>
  <w:style w:type="paragraph" w:styleId="ad">
    <w:name w:val="annotation text"/>
    <w:basedOn w:val="a"/>
    <w:link w:val="ae"/>
    <w:uiPriority w:val="99"/>
    <w:semiHidden/>
    <w:unhideWhenUsed/>
  </w:style>
  <w:style w:type="character" w:customStyle="1" w:styleId="ae">
    <w:name w:val="註解文字 字元"/>
    <w:basedOn w:val="a0"/>
    <w:link w:val="ad"/>
    <w:uiPriority w:val="99"/>
    <w:semiHidden/>
    <w:rPr>
      <w:sz w:val="24"/>
      <w:szCs w:val="24"/>
      <w:lang w:eastAsia="en-US"/>
    </w:rPr>
  </w:style>
  <w:style w:type="character" w:styleId="af">
    <w:name w:val="annotation reference"/>
    <w:basedOn w:val="a0"/>
    <w:uiPriority w:val="99"/>
    <w:semiHidden/>
    <w:unhideWhenUsed/>
    <w:rPr>
      <w:sz w:val="18"/>
      <w:szCs w:val="18"/>
    </w:rPr>
  </w:style>
  <w:style w:type="paragraph" w:styleId="af0">
    <w:name w:val="Revision"/>
    <w:hidden/>
    <w:uiPriority w:val="99"/>
    <w:semiHidden/>
    <w:rsid w:val="00A76C9C"/>
    <w:rPr>
      <w:lang w:eastAsia="en-US"/>
    </w:rPr>
  </w:style>
  <w:style w:type="paragraph" w:styleId="af1">
    <w:name w:val="Balloon Text"/>
    <w:basedOn w:val="a"/>
    <w:link w:val="af2"/>
    <w:uiPriority w:val="99"/>
    <w:semiHidden/>
    <w:unhideWhenUsed/>
    <w:rsid w:val="00A027FE"/>
    <w:rPr>
      <w:rFonts w:asciiTheme="majorHAnsi" w:eastAsiaTheme="majorEastAsia" w:hAnsiTheme="majorHAnsi" w:cstheme="majorBidi"/>
      <w:sz w:val="18"/>
      <w:szCs w:val="18"/>
    </w:rPr>
  </w:style>
  <w:style w:type="character" w:customStyle="1" w:styleId="af2">
    <w:name w:val="註解方塊文字 字元"/>
    <w:basedOn w:val="a0"/>
    <w:link w:val="af1"/>
    <w:uiPriority w:val="99"/>
    <w:semiHidden/>
    <w:rsid w:val="00A027FE"/>
    <w:rPr>
      <w:rFonts w:asciiTheme="majorHAnsi" w:eastAsiaTheme="majorEastAsia" w:hAnsiTheme="majorHAnsi" w:cstheme="majorBidi"/>
      <w:sz w:val="18"/>
      <w:szCs w:val="18"/>
      <w:lang w:eastAsia="en-US"/>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PingFang TC Semibold"/>
        <a:ea typeface="細明體"/>
        <a:cs typeface="PingFang TC Semibold"/>
      </a:majorFont>
      <a:minorFont>
        <a:latin typeface="PingFang TC Regular"/>
        <a:ea typeface="新細明體"/>
        <a:cs typeface="PingFang TC Regula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PingFang TC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PingFang TC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NiyONCoLvkCgReCg2twhh5o//Q==">CgMxLjA4AHIhMTQ5Zm9xaWhGSUIzVkVJMWRVNjJtRmlzcUtMM2F2OVd6</go:docsCustomData>
</go:gDocsCustomXmlDataStorage>
</file>

<file path=customXml/itemProps1.xml><?xml version="1.0" encoding="utf-8"?>
<ds:datastoreItem xmlns:ds="http://schemas.openxmlformats.org/officeDocument/2006/customXml" ds:itemID="{89CBA0A8-876E-4DCA-A38B-67AA62AD461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陳柏任Pozin Chen│設研院TDRI</dc:creator>
  <cp:lastModifiedBy>許瑞珈Rica Hsu│設研院TDRI</cp:lastModifiedBy>
  <cp:revision>2</cp:revision>
  <dcterms:created xsi:type="dcterms:W3CDTF">2024-05-28T01:35:00Z</dcterms:created>
  <dcterms:modified xsi:type="dcterms:W3CDTF">2024-05-28T01:35:00Z</dcterms:modified>
</cp:coreProperties>
</file>